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3B36" w14:textId="3765D182" w:rsidR="006C5900" w:rsidRPr="008D6DE8" w:rsidRDefault="006C5900" w:rsidP="006C5900">
      <w:pPr>
        <w:spacing w:after="0"/>
        <w:jc w:val="center"/>
        <w:rPr>
          <w:rFonts w:cs="Arial"/>
          <w:b/>
          <w:sz w:val="24"/>
        </w:rPr>
      </w:pPr>
      <w:r w:rsidRPr="008D6DE8">
        <w:rPr>
          <w:rFonts w:cs="Arial"/>
          <w:b/>
          <w:sz w:val="24"/>
        </w:rPr>
        <w:t xml:space="preserve">The Australian Women’s </w:t>
      </w:r>
      <w:r w:rsidRPr="004B3C11">
        <w:rPr>
          <w:rFonts w:cs="Arial"/>
          <w:b/>
          <w:sz w:val="24"/>
        </w:rPr>
        <w:t>Weekly Puzzle Book Issue</w:t>
      </w:r>
      <w:r w:rsidR="00F3456D">
        <w:rPr>
          <w:rFonts w:cs="Arial"/>
          <w:b/>
          <w:sz w:val="24"/>
        </w:rPr>
        <w:t xml:space="preserve"> 101</w:t>
      </w:r>
      <w:r w:rsidR="004B3C11" w:rsidRPr="004B3C11">
        <w:rPr>
          <w:rFonts w:cs="Arial"/>
          <w:b/>
          <w:sz w:val="24"/>
        </w:rPr>
        <w:t xml:space="preserve"> &amp; </w:t>
      </w:r>
      <w:r w:rsidR="00240537">
        <w:rPr>
          <w:rFonts w:cs="Arial"/>
          <w:b/>
          <w:sz w:val="24"/>
        </w:rPr>
        <w:t>10</w:t>
      </w:r>
      <w:r w:rsidR="00F3456D">
        <w:rPr>
          <w:rFonts w:cs="Arial"/>
          <w:b/>
          <w:sz w:val="24"/>
        </w:rPr>
        <w:t>2</w:t>
      </w:r>
      <w:r w:rsidRPr="004B3C11">
        <w:rPr>
          <w:rFonts w:cs="Arial"/>
          <w:b/>
          <w:sz w:val="24"/>
        </w:rPr>
        <w:t>, 202</w:t>
      </w:r>
      <w:r w:rsidR="004B3C11" w:rsidRPr="004B3C11">
        <w:rPr>
          <w:rFonts w:cs="Arial"/>
          <w:b/>
          <w:sz w:val="24"/>
        </w:rPr>
        <w:t>4</w:t>
      </w:r>
    </w:p>
    <w:p w14:paraId="0D47615C" w14:textId="77777777" w:rsidR="006C5900" w:rsidRPr="008D6DE8" w:rsidRDefault="006C5900" w:rsidP="006C5900">
      <w:pPr>
        <w:jc w:val="center"/>
        <w:rPr>
          <w:rFonts w:cs="Arial"/>
          <w:sz w:val="24"/>
        </w:rPr>
      </w:pPr>
      <w:r w:rsidRPr="008D6DE8">
        <w:rPr>
          <w:rFonts w:cs="Arial"/>
          <w:sz w:val="24"/>
        </w:rPr>
        <w:t>(“Promotion”)</w:t>
      </w:r>
    </w:p>
    <w:p w14:paraId="066EB8A1" w14:textId="77777777" w:rsidR="006C5900" w:rsidRPr="008D6DE8" w:rsidRDefault="006C5900" w:rsidP="006C5900">
      <w:pPr>
        <w:jc w:val="center"/>
        <w:rPr>
          <w:rFonts w:cs="Arial"/>
          <w:b/>
          <w:sz w:val="24"/>
        </w:rPr>
      </w:pPr>
      <w:r w:rsidRPr="008D6DE8">
        <w:rPr>
          <w:rFonts w:cs="Arial"/>
          <w:b/>
          <w:sz w:val="24"/>
        </w:rPr>
        <w:t>Terms and Conditions</w:t>
      </w:r>
    </w:p>
    <w:p w14:paraId="60ADA06C"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Information on how to enter and prizes forms part of these terms and conditions. By participating in the Promotion, you agree to be bound by these terms and conditions. </w:t>
      </w:r>
    </w:p>
    <w:p w14:paraId="7FF04851" w14:textId="77777777" w:rsidR="006C5900" w:rsidRPr="005C4082" w:rsidRDefault="006C5900" w:rsidP="006C5900">
      <w:pPr>
        <w:rPr>
          <w:rFonts w:cs="Arial"/>
          <w:i/>
        </w:rPr>
      </w:pPr>
      <w:r w:rsidRPr="008D6DE8">
        <w:rPr>
          <w:rFonts w:cs="Arial"/>
          <w:i/>
        </w:rPr>
        <w:t>Entry</w:t>
      </w:r>
    </w:p>
    <w:p w14:paraId="401339A5" w14:textId="2875DD10" w:rsidR="00AD7865" w:rsidRDefault="006C5900" w:rsidP="006C5900">
      <w:pPr>
        <w:pStyle w:val="ListParagraph"/>
        <w:numPr>
          <w:ilvl w:val="0"/>
          <w:numId w:val="1"/>
        </w:numPr>
        <w:ind w:left="567" w:hanging="567"/>
        <w:contextualSpacing w:val="0"/>
        <w:rPr>
          <w:rFonts w:cs="Arial"/>
        </w:rPr>
      </w:pPr>
      <w:r w:rsidRPr="005C4082">
        <w:rPr>
          <w:rFonts w:cs="Arial"/>
        </w:rPr>
        <w:t xml:space="preserve">For Australian residents, the entire Promotion commences at 12:01am AEST/AEDST on </w:t>
      </w:r>
      <w:r w:rsidR="00F3456D">
        <w:rPr>
          <w:rFonts w:cs="Arial"/>
        </w:rPr>
        <w:t>25/11</w:t>
      </w:r>
      <w:r w:rsidR="00240537" w:rsidRPr="00240537">
        <w:rPr>
          <w:rFonts w:cs="Arial"/>
        </w:rPr>
        <w:t>/2024</w:t>
      </w:r>
      <w:r w:rsidR="008C484F">
        <w:rPr>
          <w:rFonts w:cs="Arial"/>
        </w:rPr>
        <w:t>.</w:t>
      </w:r>
      <w:r w:rsidRPr="005C4082">
        <w:rPr>
          <w:rFonts w:cs="Arial"/>
        </w:rPr>
        <w:t xml:space="preserve"> For New Zealand residents, the entire Promotion commences at 12:01am NZST/NZDT on </w:t>
      </w:r>
      <w:r w:rsidR="00F3456D">
        <w:rPr>
          <w:rFonts w:cs="Arial"/>
        </w:rPr>
        <w:t>16/12</w:t>
      </w:r>
      <w:r w:rsidR="00240537" w:rsidRPr="00240537">
        <w:rPr>
          <w:rFonts w:cs="Arial"/>
        </w:rPr>
        <w:t>/2024</w:t>
      </w:r>
      <w:r w:rsidRPr="005C4082">
        <w:rPr>
          <w:rFonts w:cs="Arial"/>
        </w:rPr>
        <w:t>.</w:t>
      </w:r>
      <w:r w:rsidR="00EB5F5F">
        <w:rPr>
          <w:rFonts w:cs="Arial"/>
        </w:rPr>
        <w:t xml:space="preserve"> The</w:t>
      </w:r>
      <w:r w:rsidRPr="005C4082">
        <w:rPr>
          <w:rFonts w:cs="Arial"/>
        </w:rPr>
        <w:t xml:space="preserve"> entire Promotion for both Australian and New Zealand residents ends, for mail entries, with the last mail received </w:t>
      </w:r>
      <w:r w:rsidR="00F3456D">
        <w:rPr>
          <w:rFonts w:cs="Arial"/>
        </w:rPr>
        <w:t>24/02/2025</w:t>
      </w:r>
      <w:r w:rsidR="00240537">
        <w:rPr>
          <w:rFonts w:cs="Arial"/>
        </w:rPr>
        <w:t xml:space="preserve"> </w:t>
      </w:r>
      <w:r w:rsidRPr="005C4082">
        <w:rPr>
          <w:rFonts w:cs="Arial"/>
        </w:rPr>
        <w:t xml:space="preserve">and, for online entries, at 11:59pm AEST/AEDST on </w:t>
      </w:r>
      <w:r w:rsidR="00F3456D">
        <w:rPr>
          <w:rFonts w:cs="Arial"/>
        </w:rPr>
        <w:t>24/02/2025</w:t>
      </w:r>
      <w:r w:rsidR="005C4082" w:rsidRPr="005C4082">
        <w:rPr>
          <w:rFonts w:cs="Arial"/>
        </w:rPr>
        <w:t>.</w:t>
      </w:r>
      <w:r w:rsidR="00240537">
        <w:rPr>
          <w:rFonts w:cs="Arial"/>
        </w:rPr>
        <w:t xml:space="preserve"> </w:t>
      </w:r>
    </w:p>
    <w:p w14:paraId="3C975046" w14:textId="42C6B0D3" w:rsidR="006C5900" w:rsidRPr="00FC71CE" w:rsidRDefault="006C5900" w:rsidP="006C5900">
      <w:pPr>
        <w:pStyle w:val="ListParagraph"/>
        <w:numPr>
          <w:ilvl w:val="0"/>
          <w:numId w:val="1"/>
        </w:numPr>
        <w:ind w:left="567" w:hanging="567"/>
        <w:contextualSpacing w:val="0"/>
        <w:rPr>
          <w:rFonts w:cs="Arial"/>
        </w:rPr>
      </w:pPr>
      <w:r w:rsidRPr="00FC71CE">
        <w:rPr>
          <w:rFonts w:cs="Arial"/>
        </w:rPr>
        <w:t xml:space="preserve">Entry is open to Australian and New Zealand residents </w:t>
      </w:r>
      <w:r w:rsidR="00671A2A">
        <w:rPr>
          <w:rFonts w:cs="Arial"/>
        </w:rPr>
        <w:t xml:space="preserve">18 years of age and above </w:t>
      </w:r>
      <w:r w:rsidRPr="00FC71CE">
        <w:rPr>
          <w:rFonts w:cs="Arial"/>
        </w:rPr>
        <w:t xml:space="preserve">who purchase from an authorised outlet Issue </w:t>
      </w:r>
      <w:r w:rsidR="00F3456D">
        <w:rPr>
          <w:rFonts w:cs="Arial"/>
        </w:rPr>
        <w:t>101 or 102</w:t>
      </w:r>
      <w:r w:rsidRPr="00FC71CE">
        <w:rPr>
          <w:rFonts w:cs="Arial"/>
        </w:rPr>
        <w:t xml:space="preserve"> of The Australian Women’s Weekly Puzzle Book. Employees of the Promoter and their immediate family and other persons associated with the Promotion are ineligible to enter.</w:t>
      </w:r>
      <w:r w:rsidR="00240537">
        <w:rPr>
          <w:rFonts w:cs="Arial"/>
        </w:rPr>
        <w:t xml:space="preserve"> </w:t>
      </w:r>
    </w:p>
    <w:p w14:paraId="13EF6566" w14:textId="77777777" w:rsidR="006C5900" w:rsidRPr="00FC71CE" w:rsidRDefault="006C5900" w:rsidP="006C5900">
      <w:pPr>
        <w:pStyle w:val="ListParagraph"/>
        <w:ind w:left="360"/>
        <w:contextualSpacing w:val="0"/>
        <w:rPr>
          <w:rFonts w:cs="Arial"/>
          <w:b/>
        </w:rPr>
      </w:pPr>
      <w:r w:rsidRPr="00FC71CE">
        <w:rPr>
          <w:rFonts w:cs="Arial"/>
          <w:b/>
        </w:rPr>
        <w:t>Table A</w:t>
      </w:r>
    </w:p>
    <w:tbl>
      <w:tblPr>
        <w:tblStyle w:val="TableGrid1"/>
        <w:tblW w:w="8505" w:type="dxa"/>
        <w:tblInd w:w="675" w:type="dxa"/>
        <w:tblLook w:val="04A0" w:firstRow="1" w:lastRow="0" w:firstColumn="1" w:lastColumn="0" w:noHBand="0" w:noVBand="1"/>
      </w:tblPr>
      <w:tblGrid>
        <w:gridCol w:w="1701"/>
        <w:gridCol w:w="1701"/>
        <w:gridCol w:w="1701"/>
        <w:gridCol w:w="1701"/>
        <w:gridCol w:w="1701"/>
      </w:tblGrid>
      <w:tr w:rsidR="00FC71CE" w:rsidRPr="00FC71CE" w14:paraId="3FEE6A1F" w14:textId="77777777" w:rsidTr="0060459A">
        <w:trPr>
          <w:trHeight w:val="607"/>
        </w:trPr>
        <w:tc>
          <w:tcPr>
            <w:tcW w:w="1701" w:type="dxa"/>
            <w:vAlign w:val="center"/>
          </w:tcPr>
          <w:p w14:paraId="6211B6F8" w14:textId="77777777" w:rsidR="006C5900" w:rsidRPr="00FC71CE" w:rsidRDefault="006C5900" w:rsidP="0060459A">
            <w:pPr>
              <w:spacing w:before="60" w:after="60" w:line="276" w:lineRule="auto"/>
              <w:jc w:val="center"/>
              <w:rPr>
                <w:rFonts w:cs="Arial"/>
                <w:b/>
              </w:rPr>
            </w:pPr>
            <w:r w:rsidRPr="00FC71CE">
              <w:rPr>
                <w:rFonts w:cs="Arial"/>
                <w:b/>
              </w:rPr>
              <w:t>Issue</w:t>
            </w:r>
          </w:p>
        </w:tc>
        <w:tc>
          <w:tcPr>
            <w:tcW w:w="1701" w:type="dxa"/>
            <w:vAlign w:val="center"/>
          </w:tcPr>
          <w:p w14:paraId="5CA53BC8" w14:textId="77777777" w:rsidR="006C5900" w:rsidRPr="00FC71CE" w:rsidRDefault="006C5900" w:rsidP="0060459A">
            <w:pPr>
              <w:spacing w:before="60" w:after="60" w:line="276" w:lineRule="auto"/>
              <w:jc w:val="center"/>
              <w:rPr>
                <w:rFonts w:cs="Arial"/>
                <w:b/>
              </w:rPr>
            </w:pPr>
            <w:r w:rsidRPr="00FC71CE">
              <w:rPr>
                <w:rFonts w:cs="Arial"/>
                <w:b/>
              </w:rPr>
              <w:t>Promotional Period AU Open Date</w:t>
            </w:r>
          </w:p>
        </w:tc>
        <w:tc>
          <w:tcPr>
            <w:tcW w:w="1701" w:type="dxa"/>
            <w:vAlign w:val="center"/>
          </w:tcPr>
          <w:p w14:paraId="49F352E1" w14:textId="77777777" w:rsidR="006C5900" w:rsidRPr="00FC71CE" w:rsidRDefault="006C5900" w:rsidP="0060459A">
            <w:pPr>
              <w:spacing w:before="60" w:after="60" w:line="276" w:lineRule="auto"/>
              <w:jc w:val="center"/>
              <w:rPr>
                <w:rFonts w:cs="Arial"/>
                <w:b/>
              </w:rPr>
            </w:pPr>
            <w:r w:rsidRPr="00FC71CE">
              <w:rPr>
                <w:rFonts w:cs="Arial"/>
                <w:b/>
              </w:rPr>
              <w:t>Promotional Period NZ Open Date</w:t>
            </w:r>
          </w:p>
        </w:tc>
        <w:tc>
          <w:tcPr>
            <w:tcW w:w="1701" w:type="dxa"/>
            <w:vAlign w:val="center"/>
          </w:tcPr>
          <w:p w14:paraId="16BF58CF" w14:textId="77777777" w:rsidR="006C5900" w:rsidRPr="00FC71CE" w:rsidRDefault="006C5900" w:rsidP="0060459A">
            <w:pPr>
              <w:spacing w:before="60" w:after="60" w:line="276" w:lineRule="auto"/>
              <w:jc w:val="center"/>
              <w:rPr>
                <w:rFonts w:cs="Arial"/>
                <w:b/>
              </w:rPr>
            </w:pPr>
            <w:r w:rsidRPr="00FC71CE">
              <w:rPr>
                <w:rFonts w:cs="Arial"/>
                <w:b/>
              </w:rPr>
              <w:t>Promotional Period AU Close Date</w:t>
            </w:r>
          </w:p>
        </w:tc>
        <w:tc>
          <w:tcPr>
            <w:tcW w:w="1701" w:type="dxa"/>
            <w:vAlign w:val="center"/>
          </w:tcPr>
          <w:p w14:paraId="45BEB339" w14:textId="77777777" w:rsidR="006C5900" w:rsidRPr="00FC71CE" w:rsidRDefault="006C5900" w:rsidP="0060459A">
            <w:pPr>
              <w:spacing w:before="60" w:after="60" w:line="276" w:lineRule="auto"/>
              <w:jc w:val="center"/>
              <w:rPr>
                <w:rFonts w:cs="Arial"/>
                <w:b/>
              </w:rPr>
            </w:pPr>
            <w:r w:rsidRPr="00FC71CE">
              <w:rPr>
                <w:rFonts w:cs="Arial"/>
                <w:b/>
              </w:rPr>
              <w:t>Promotional Period NZ Close Date</w:t>
            </w:r>
          </w:p>
        </w:tc>
      </w:tr>
      <w:tr w:rsidR="00240537" w:rsidRPr="00164A95" w14:paraId="6EAF05FB" w14:textId="77777777" w:rsidTr="006F0CD3">
        <w:trPr>
          <w:trHeight w:val="607"/>
        </w:trPr>
        <w:tc>
          <w:tcPr>
            <w:tcW w:w="1701" w:type="dxa"/>
            <w:vAlign w:val="center"/>
          </w:tcPr>
          <w:p w14:paraId="386A0DFD" w14:textId="027B12DA" w:rsidR="00240537" w:rsidRPr="00164A95" w:rsidRDefault="00F3456D" w:rsidP="00240537">
            <w:pPr>
              <w:spacing w:before="240"/>
              <w:jc w:val="center"/>
              <w:rPr>
                <w:rFonts w:cstheme="minorHAnsi"/>
              </w:rPr>
            </w:pPr>
            <w:r>
              <w:rPr>
                <w:rFonts w:cstheme="minorHAnsi"/>
                <w:b/>
                <w:bCs/>
                <w:sz w:val="20"/>
                <w:szCs w:val="20"/>
              </w:rPr>
              <w:t>101</w:t>
            </w:r>
          </w:p>
        </w:tc>
        <w:tc>
          <w:tcPr>
            <w:tcW w:w="1701" w:type="dxa"/>
          </w:tcPr>
          <w:p w14:paraId="57A77DDF" w14:textId="2426B894" w:rsidR="00240537" w:rsidRPr="00240537" w:rsidRDefault="00F3456D" w:rsidP="00240537">
            <w:pPr>
              <w:spacing w:before="240"/>
              <w:jc w:val="center"/>
              <w:rPr>
                <w:rFonts w:cstheme="minorHAnsi"/>
                <w:sz w:val="20"/>
                <w:szCs w:val="20"/>
              </w:rPr>
            </w:pPr>
            <w:r>
              <w:rPr>
                <w:rFonts w:cstheme="minorHAnsi"/>
                <w:sz w:val="20"/>
                <w:szCs w:val="20"/>
              </w:rPr>
              <w:t>25/11</w:t>
            </w:r>
            <w:r w:rsidR="00240537" w:rsidRPr="00240537">
              <w:rPr>
                <w:rFonts w:cstheme="minorHAnsi"/>
                <w:sz w:val="20"/>
                <w:szCs w:val="20"/>
              </w:rPr>
              <w:t>/2024</w:t>
            </w:r>
          </w:p>
        </w:tc>
        <w:tc>
          <w:tcPr>
            <w:tcW w:w="1701" w:type="dxa"/>
          </w:tcPr>
          <w:p w14:paraId="4F94C17B" w14:textId="03E5AC00" w:rsidR="00240537" w:rsidRPr="00240537" w:rsidRDefault="00F3456D" w:rsidP="00240537">
            <w:pPr>
              <w:spacing w:before="240"/>
              <w:jc w:val="center"/>
              <w:rPr>
                <w:rFonts w:cstheme="minorHAnsi"/>
                <w:sz w:val="20"/>
                <w:szCs w:val="20"/>
              </w:rPr>
            </w:pPr>
            <w:r>
              <w:rPr>
                <w:rFonts w:cstheme="minorHAnsi"/>
                <w:sz w:val="20"/>
                <w:szCs w:val="20"/>
              </w:rPr>
              <w:t>16/12</w:t>
            </w:r>
            <w:r w:rsidR="00240537" w:rsidRPr="00240537">
              <w:rPr>
                <w:rFonts w:cstheme="minorHAnsi"/>
                <w:sz w:val="20"/>
                <w:szCs w:val="20"/>
              </w:rPr>
              <w:t>/2024</w:t>
            </w:r>
          </w:p>
        </w:tc>
        <w:tc>
          <w:tcPr>
            <w:tcW w:w="1701" w:type="dxa"/>
          </w:tcPr>
          <w:p w14:paraId="18CF73FD" w14:textId="380F1D08" w:rsidR="00240537" w:rsidRPr="00240537" w:rsidRDefault="00F3456D" w:rsidP="00240537">
            <w:pPr>
              <w:spacing w:before="240"/>
              <w:jc w:val="center"/>
              <w:rPr>
                <w:rFonts w:cstheme="minorHAnsi"/>
                <w:sz w:val="20"/>
                <w:szCs w:val="20"/>
              </w:rPr>
            </w:pPr>
            <w:r>
              <w:rPr>
                <w:rFonts w:cstheme="minorHAnsi"/>
                <w:sz w:val="20"/>
                <w:szCs w:val="20"/>
              </w:rPr>
              <w:t>13/01/2025</w:t>
            </w:r>
          </w:p>
        </w:tc>
        <w:tc>
          <w:tcPr>
            <w:tcW w:w="1701" w:type="dxa"/>
          </w:tcPr>
          <w:p w14:paraId="69A15E64" w14:textId="467F64C5" w:rsidR="00240537" w:rsidRPr="00240537" w:rsidRDefault="00F3456D" w:rsidP="00240537">
            <w:pPr>
              <w:spacing w:before="240"/>
              <w:jc w:val="center"/>
              <w:rPr>
                <w:rFonts w:cstheme="minorHAnsi"/>
                <w:sz w:val="20"/>
                <w:szCs w:val="20"/>
              </w:rPr>
            </w:pPr>
            <w:r>
              <w:rPr>
                <w:rFonts w:cstheme="minorHAnsi"/>
                <w:sz w:val="20"/>
                <w:szCs w:val="20"/>
              </w:rPr>
              <w:t>13/01/2025</w:t>
            </w:r>
          </w:p>
        </w:tc>
      </w:tr>
      <w:tr w:rsidR="00240537" w:rsidRPr="00164A95" w14:paraId="7062C40C" w14:textId="77777777" w:rsidTr="006F0CD3">
        <w:trPr>
          <w:trHeight w:val="607"/>
        </w:trPr>
        <w:tc>
          <w:tcPr>
            <w:tcW w:w="1701" w:type="dxa"/>
            <w:vAlign w:val="center"/>
          </w:tcPr>
          <w:p w14:paraId="4B855E5A" w14:textId="7D17DB62" w:rsidR="00240537" w:rsidRPr="00164A95" w:rsidRDefault="00F3456D" w:rsidP="00240537">
            <w:pPr>
              <w:spacing w:before="240"/>
              <w:jc w:val="center"/>
              <w:rPr>
                <w:rFonts w:cstheme="minorHAnsi"/>
              </w:rPr>
            </w:pPr>
            <w:r>
              <w:rPr>
                <w:rFonts w:cstheme="minorHAnsi"/>
                <w:b/>
                <w:bCs/>
                <w:sz w:val="20"/>
                <w:szCs w:val="20"/>
              </w:rPr>
              <w:t>102</w:t>
            </w:r>
          </w:p>
        </w:tc>
        <w:tc>
          <w:tcPr>
            <w:tcW w:w="1701" w:type="dxa"/>
          </w:tcPr>
          <w:p w14:paraId="56817963" w14:textId="33569020" w:rsidR="00240537" w:rsidRPr="00240537" w:rsidRDefault="00F3456D" w:rsidP="00240537">
            <w:pPr>
              <w:spacing w:before="240"/>
              <w:jc w:val="center"/>
              <w:rPr>
                <w:rFonts w:cstheme="minorHAnsi"/>
                <w:sz w:val="20"/>
                <w:szCs w:val="20"/>
              </w:rPr>
            </w:pPr>
            <w:r>
              <w:rPr>
                <w:rFonts w:cstheme="minorHAnsi"/>
                <w:sz w:val="20"/>
                <w:szCs w:val="20"/>
              </w:rPr>
              <w:t>06/01/2025</w:t>
            </w:r>
          </w:p>
        </w:tc>
        <w:tc>
          <w:tcPr>
            <w:tcW w:w="1701" w:type="dxa"/>
          </w:tcPr>
          <w:p w14:paraId="401AAAE0" w14:textId="528698EF" w:rsidR="00240537" w:rsidRPr="00240537" w:rsidRDefault="00F3456D" w:rsidP="00240537">
            <w:pPr>
              <w:spacing w:before="240"/>
              <w:jc w:val="center"/>
              <w:rPr>
                <w:rFonts w:cstheme="minorHAnsi"/>
                <w:sz w:val="20"/>
                <w:szCs w:val="20"/>
              </w:rPr>
            </w:pPr>
            <w:r>
              <w:rPr>
                <w:rFonts w:cstheme="minorHAnsi"/>
                <w:sz w:val="20"/>
                <w:szCs w:val="20"/>
              </w:rPr>
              <w:t>27/01/2025</w:t>
            </w:r>
          </w:p>
        </w:tc>
        <w:tc>
          <w:tcPr>
            <w:tcW w:w="1701" w:type="dxa"/>
          </w:tcPr>
          <w:p w14:paraId="5A1A1A08" w14:textId="0F871834" w:rsidR="00240537" w:rsidRPr="00240537" w:rsidRDefault="00F3456D" w:rsidP="00240537">
            <w:pPr>
              <w:spacing w:before="240"/>
              <w:jc w:val="center"/>
              <w:rPr>
                <w:rFonts w:cstheme="minorHAnsi"/>
                <w:sz w:val="20"/>
                <w:szCs w:val="20"/>
              </w:rPr>
            </w:pPr>
            <w:r>
              <w:rPr>
                <w:rFonts w:cstheme="minorHAnsi"/>
                <w:sz w:val="20"/>
                <w:szCs w:val="20"/>
              </w:rPr>
              <w:t>24/02/2025</w:t>
            </w:r>
          </w:p>
        </w:tc>
        <w:tc>
          <w:tcPr>
            <w:tcW w:w="1701" w:type="dxa"/>
          </w:tcPr>
          <w:p w14:paraId="366589C3" w14:textId="75FE195F" w:rsidR="00240537" w:rsidRPr="00240537" w:rsidRDefault="00F3456D" w:rsidP="00240537">
            <w:pPr>
              <w:spacing w:before="240"/>
              <w:jc w:val="center"/>
              <w:rPr>
                <w:rFonts w:cstheme="minorHAnsi"/>
                <w:sz w:val="20"/>
                <w:szCs w:val="20"/>
              </w:rPr>
            </w:pPr>
            <w:r>
              <w:rPr>
                <w:rFonts w:cstheme="minorHAnsi"/>
                <w:sz w:val="20"/>
                <w:szCs w:val="20"/>
              </w:rPr>
              <w:t>24/02/2025</w:t>
            </w:r>
          </w:p>
        </w:tc>
      </w:tr>
    </w:tbl>
    <w:p w14:paraId="1807E1C5" w14:textId="77777777" w:rsidR="006C5900" w:rsidRPr="00164A95" w:rsidRDefault="006C5900" w:rsidP="006C5900">
      <w:pPr>
        <w:pStyle w:val="ListParagraph"/>
        <w:ind w:left="567"/>
        <w:contextualSpacing w:val="0"/>
        <w:rPr>
          <w:rFonts w:cstheme="minorHAnsi"/>
        </w:rPr>
      </w:pPr>
    </w:p>
    <w:p w14:paraId="016CFB24" w14:textId="530A8EBA" w:rsidR="006C5900" w:rsidRPr="008D6DE8" w:rsidRDefault="006C5900" w:rsidP="006C5900">
      <w:pPr>
        <w:pStyle w:val="ListParagraph"/>
        <w:numPr>
          <w:ilvl w:val="0"/>
          <w:numId w:val="1"/>
        </w:numPr>
        <w:ind w:left="567" w:hanging="567"/>
        <w:contextualSpacing w:val="0"/>
        <w:rPr>
          <w:rFonts w:cs="Arial"/>
        </w:rPr>
      </w:pPr>
      <w:r w:rsidRPr="008D6DE8">
        <w:rPr>
          <w:rFonts w:cs="Arial"/>
          <w:b/>
          <w:bCs/>
        </w:rPr>
        <w:t>To enter by mail (Australia):</w:t>
      </w:r>
      <w:r w:rsidRPr="008D6DE8">
        <w:rPr>
          <w:rFonts w:cs="Arial"/>
        </w:rPr>
        <w:t xml:space="preserve"> You can enter by completing the entry coupon in the magazine and filling in the correct answers to the relevant puzzles and sending the completed coupon by mail so it is received by the Promoter during the Promotional Period. Mail entries are to be sent to the </w:t>
      </w:r>
      <w:r w:rsidR="00F3456D">
        <w:rPr>
          <w:rFonts w:cs="Arial"/>
        </w:rPr>
        <w:t>address</w:t>
      </w:r>
      <w:r w:rsidRPr="008D6DE8">
        <w:rPr>
          <w:rFonts w:cs="Arial"/>
        </w:rPr>
        <w:t xml:space="preserve"> as published in the magazine. You may 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 </w:t>
      </w:r>
    </w:p>
    <w:p w14:paraId="4CEB4CE0" w14:textId="6ADDCDD6" w:rsidR="006C5900" w:rsidRPr="008D6DE8" w:rsidRDefault="006C5900" w:rsidP="006C5900">
      <w:pPr>
        <w:pStyle w:val="ListParagraph"/>
        <w:numPr>
          <w:ilvl w:val="0"/>
          <w:numId w:val="1"/>
        </w:numPr>
        <w:ind w:left="567" w:hanging="567"/>
        <w:contextualSpacing w:val="0"/>
        <w:rPr>
          <w:rFonts w:cs="Arial"/>
        </w:rPr>
      </w:pPr>
      <w:r w:rsidRPr="008D6DE8">
        <w:rPr>
          <w:rFonts w:cs="Arial"/>
          <w:b/>
        </w:rPr>
        <w:t xml:space="preserve">To enter online: </w:t>
      </w:r>
      <w:r w:rsidRPr="008D6DE8">
        <w:rPr>
          <w:rFonts w:cs="Arial"/>
        </w:rPr>
        <w:t xml:space="preserve">You can enter by going to </w:t>
      </w:r>
      <w:hyperlink r:id="rId5" w:history="1">
        <w:r w:rsidR="00E61491" w:rsidRPr="009418BA">
          <w:rPr>
            <w:rStyle w:val="Hyperlink"/>
            <w:rFonts w:cs="Arial"/>
          </w:rPr>
          <w:t>https://www.prizestolove.com.au/puzzles</w:t>
        </w:r>
      </w:hyperlink>
      <w:r w:rsidRPr="008D6DE8">
        <w:rPr>
          <w:rFonts w:cs="Arial"/>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14:paraId="79F0FB13"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For the avoidance of doubt, you do not have to complete every puzzle; you may complete only the puzzles relevant to the prizes that you wish to win. You must retain the original of all </w:t>
      </w:r>
      <w:r w:rsidRPr="008D6DE8">
        <w:rPr>
          <w:rFonts w:cs="Arial"/>
        </w:rPr>
        <w:lastRenderedPageBreak/>
        <w:t>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CDCFB12"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4989C0F"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5DA7BFF8"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The Promoter is not responsible or liable for late, lost or misdirected mail enclosing an entry, or an entry not being received by the Promoter for any reason whatsoever.</w:t>
      </w:r>
    </w:p>
    <w:p w14:paraId="077C62BE"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Any costs associated with entering the Promotion are the entrant’s responsibility. </w:t>
      </w:r>
    </w:p>
    <w:p w14:paraId="49E4B7BD" w14:textId="77777777" w:rsidR="006C5900" w:rsidRPr="008D6DE8" w:rsidRDefault="006C5900" w:rsidP="006C5900">
      <w:pPr>
        <w:rPr>
          <w:rFonts w:cs="Arial"/>
          <w:i/>
        </w:rPr>
      </w:pPr>
      <w:r w:rsidRPr="008D6DE8">
        <w:rPr>
          <w:rFonts w:cs="Arial"/>
          <w:i/>
        </w:rPr>
        <w:t>Draw and award of prize</w:t>
      </w:r>
    </w:p>
    <w:p w14:paraId="6669A7A6" w14:textId="3F53883F"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The draw will take place at Greeneagle Distribution and Fulfilment, Unit 5/9 Fitzpatrick Street, Revesby NSW </w:t>
      </w:r>
      <w:r w:rsidRPr="00870E06">
        <w:rPr>
          <w:rFonts w:cs="Arial"/>
        </w:rPr>
        <w:t xml:space="preserve">2212 on </w:t>
      </w:r>
      <w:r w:rsidR="00F3456D">
        <w:rPr>
          <w:rFonts w:cs="Arial"/>
        </w:rPr>
        <w:t>7</w:t>
      </w:r>
      <w:r w:rsidR="00FB0A29" w:rsidRPr="00FB0A29">
        <w:rPr>
          <w:rFonts w:cs="Arial"/>
          <w:vertAlign w:val="superscript"/>
        </w:rPr>
        <w:t>th</w:t>
      </w:r>
      <w:r w:rsidR="00FB0A29">
        <w:rPr>
          <w:rFonts w:cs="Arial"/>
        </w:rPr>
        <w:t xml:space="preserve"> </w:t>
      </w:r>
      <w:r w:rsidR="00F3456D">
        <w:rPr>
          <w:rFonts w:cs="Arial"/>
        </w:rPr>
        <w:t>March 2025</w:t>
      </w:r>
      <w:r w:rsidRPr="00870E06">
        <w:rPr>
          <w:rFonts w:cs="Arial"/>
        </w:rPr>
        <w:t xml:space="preserve"> at 9:</w:t>
      </w:r>
      <w:r w:rsidRPr="008D6DE8">
        <w:rPr>
          <w:rFonts w:cs="Arial"/>
        </w:rPr>
        <w:t>00am AEST/AEDST.</w:t>
      </w:r>
    </w:p>
    <w:p w14:paraId="7E516AE9" w14:textId="77777777" w:rsidR="006C5900" w:rsidRPr="001D1EF8" w:rsidRDefault="006C5900" w:rsidP="006C5900">
      <w:pPr>
        <w:pStyle w:val="ListParagraph"/>
        <w:numPr>
          <w:ilvl w:val="0"/>
          <w:numId w:val="1"/>
        </w:numPr>
        <w:ind w:left="567" w:hanging="567"/>
        <w:contextualSpacing w:val="0"/>
        <w:rPr>
          <w:rFonts w:cs="Arial"/>
          <w:color w:val="000000" w:themeColor="text1"/>
        </w:rPr>
      </w:pPr>
      <w:r w:rsidRPr="008D6DE8">
        <w:rPr>
          <w:rFonts w:cs="Arial"/>
        </w:rPr>
        <w:t xml:space="preserve">On the draw date, the Promoter will conduct a random draw to determine the winners from valid entries. The Promoter will also draw reserve winners in the event an original drawn winner is invalid or ineligible. If this process does not result in all prizes being awarded, the </w:t>
      </w:r>
      <w:r w:rsidRPr="001D1EF8">
        <w:rPr>
          <w:rFonts w:cs="Arial"/>
          <w:color w:val="000000" w:themeColor="text1"/>
        </w:rPr>
        <w:t>remaining prize(s) will be awarded in the unclaimed prize draw as set out below.</w:t>
      </w:r>
    </w:p>
    <w:p w14:paraId="147F6428" w14:textId="6FA6572D" w:rsidR="006C5900" w:rsidRPr="001D1EF8" w:rsidRDefault="006C5900" w:rsidP="006C5900">
      <w:pPr>
        <w:pStyle w:val="ListParagraph"/>
        <w:numPr>
          <w:ilvl w:val="0"/>
          <w:numId w:val="1"/>
        </w:numPr>
        <w:ind w:left="567" w:hanging="567"/>
        <w:contextualSpacing w:val="0"/>
        <w:rPr>
          <w:color w:val="000000" w:themeColor="text1"/>
        </w:rPr>
      </w:pPr>
      <w:r w:rsidRPr="001D1EF8">
        <w:rPr>
          <w:color w:val="000000" w:themeColor="text1"/>
        </w:rPr>
        <w:t xml:space="preserve">The prizes to be won from a shared prize pool </w:t>
      </w:r>
      <w:r w:rsidRPr="0069355C">
        <w:t xml:space="preserve">across Issues </w:t>
      </w:r>
      <w:r w:rsidR="00F3456D">
        <w:t>101</w:t>
      </w:r>
      <w:r w:rsidRPr="0069355C">
        <w:t xml:space="preserve"> &amp; </w:t>
      </w:r>
      <w:r w:rsidR="003C3BC3">
        <w:t>10</w:t>
      </w:r>
      <w:r w:rsidR="00F3456D">
        <w:t>2</w:t>
      </w:r>
      <w:r w:rsidRPr="0069355C">
        <w:t xml:space="preserve"> are as follows:</w:t>
      </w:r>
    </w:p>
    <w:tbl>
      <w:tblPr>
        <w:tblStyle w:val="TableGrid"/>
        <w:tblW w:w="0" w:type="auto"/>
        <w:jc w:val="center"/>
        <w:tblLook w:val="04A0" w:firstRow="1" w:lastRow="0" w:firstColumn="1" w:lastColumn="0" w:noHBand="0" w:noVBand="1"/>
      </w:tblPr>
      <w:tblGrid>
        <w:gridCol w:w="2817"/>
        <w:gridCol w:w="2929"/>
        <w:gridCol w:w="1122"/>
        <w:gridCol w:w="591"/>
        <w:gridCol w:w="1224"/>
      </w:tblGrid>
      <w:tr w:rsidR="00A62513" w:rsidRPr="001D1EF8" w14:paraId="149B4FC7" w14:textId="77777777" w:rsidTr="0086217C">
        <w:trPr>
          <w:trHeight w:val="283"/>
          <w:jc w:val="center"/>
        </w:trPr>
        <w:tc>
          <w:tcPr>
            <w:tcW w:w="2817" w:type="dxa"/>
            <w:shd w:val="clear" w:color="auto" w:fill="FFFFFF" w:themeFill="background1"/>
          </w:tcPr>
          <w:p w14:paraId="76322194" w14:textId="77777777" w:rsidR="00A62513" w:rsidRPr="001D1EF8" w:rsidRDefault="00A62513" w:rsidP="00A62513">
            <w:pPr>
              <w:jc w:val="center"/>
              <w:rPr>
                <w:rFonts w:cs="Arial"/>
                <w:b/>
                <w:bCs/>
                <w:color w:val="000000" w:themeColor="text1"/>
              </w:rPr>
            </w:pPr>
            <w:r w:rsidRPr="001D1EF8">
              <w:rPr>
                <w:rFonts w:cs="Arial"/>
                <w:b/>
                <w:bCs/>
                <w:color w:val="000000" w:themeColor="text1"/>
              </w:rPr>
              <w:t>PRIZE</w:t>
            </w:r>
          </w:p>
        </w:tc>
        <w:tc>
          <w:tcPr>
            <w:tcW w:w="2929" w:type="dxa"/>
            <w:shd w:val="clear" w:color="auto" w:fill="FFFFFF" w:themeFill="background1"/>
          </w:tcPr>
          <w:p w14:paraId="0EECC1E5" w14:textId="789A8EEE" w:rsidR="00A62513" w:rsidRPr="001D1EF8" w:rsidRDefault="00A62513" w:rsidP="00A62513">
            <w:pPr>
              <w:jc w:val="center"/>
              <w:rPr>
                <w:rFonts w:cs="Arial"/>
                <w:b/>
                <w:color w:val="000000" w:themeColor="text1"/>
              </w:rPr>
            </w:pPr>
            <w:r>
              <w:rPr>
                <w:rFonts w:cs="Arial"/>
                <w:b/>
                <w:color w:val="000000" w:themeColor="text1"/>
              </w:rPr>
              <w:t>DESCRIPTION</w:t>
            </w:r>
          </w:p>
        </w:tc>
        <w:tc>
          <w:tcPr>
            <w:tcW w:w="1122" w:type="dxa"/>
            <w:shd w:val="clear" w:color="auto" w:fill="FFFFFF" w:themeFill="background1"/>
            <w:noWrap/>
            <w:vAlign w:val="center"/>
          </w:tcPr>
          <w:p w14:paraId="7C3F1CCE" w14:textId="49DBC3A1" w:rsidR="00A62513" w:rsidRPr="001D1EF8" w:rsidRDefault="00A62513" w:rsidP="00A62513">
            <w:pPr>
              <w:jc w:val="center"/>
              <w:rPr>
                <w:rFonts w:cs="Arial"/>
                <w:b/>
                <w:color w:val="000000" w:themeColor="text1"/>
              </w:rPr>
            </w:pPr>
            <w:r w:rsidRPr="001D1EF8">
              <w:rPr>
                <w:rFonts w:cs="Arial"/>
                <w:b/>
                <w:color w:val="000000" w:themeColor="text1"/>
              </w:rPr>
              <w:t>RRP</w:t>
            </w:r>
          </w:p>
        </w:tc>
        <w:tc>
          <w:tcPr>
            <w:tcW w:w="591" w:type="dxa"/>
            <w:shd w:val="clear" w:color="auto" w:fill="FFFFFF" w:themeFill="background1"/>
            <w:noWrap/>
            <w:vAlign w:val="center"/>
          </w:tcPr>
          <w:p w14:paraId="1C40F65C" w14:textId="77777777" w:rsidR="00A62513" w:rsidRPr="001D1EF8" w:rsidRDefault="00A62513" w:rsidP="00A62513">
            <w:pPr>
              <w:jc w:val="center"/>
              <w:rPr>
                <w:rFonts w:cs="Arial"/>
                <w:b/>
                <w:color w:val="000000" w:themeColor="text1"/>
              </w:rPr>
            </w:pPr>
            <w:r w:rsidRPr="001D1EF8">
              <w:rPr>
                <w:rFonts w:cs="Arial"/>
                <w:b/>
                <w:color w:val="000000" w:themeColor="text1"/>
              </w:rPr>
              <w:t>QTY</w:t>
            </w:r>
          </w:p>
        </w:tc>
        <w:tc>
          <w:tcPr>
            <w:tcW w:w="1224" w:type="dxa"/>
            <w:shd w:val="clear" w:color="auto" w:fill="FFFFFF" w:themeFill="background1"/>
            <w:noWrap/>
            <w:vAlign w:val="center"/>
          </w:tcPr>
          <w:p w14:paraId="0337F414" w14:textId="77777777" w:rsidR="00A62513" w:rsidRPr="001D1EF8" w:rsidRDefault="00A62513" w:rsidP="00A62513">
            <w:pPr>
              <w:jc w:val="center"/>
              <w:rPr>
                <w:rFonts w:cs="Arial"/>
                <w:b/>
                <w:color w:val="000000" w:themeColor="text1"/>
              </w:rPr>
            </w:pPr>
            <w:r w:rsidRPr="001D1EF8">
              <w:rPr>
                <w:rFonts w:cs="Arial"/>
                <w:b/>
                <w:color w:val="000000" w:themeColor="text1"/>
              </w:rPr>
              <w:t>TOTAL RRP</w:t>
            </w:r>
          </w:p>
        </w:tc>
      </w:tr>
      <w:tr w:rsidR="00431E69" w:rsidRPr="00431E69" w14:paraId="5F60AADA" w14:textId="77777777" w:rsidTr="003E618D">
        <w:trPr>
          <w:trHeight w:val="283"/>
          <w:jc w:val="center"/>
        </w:trPr>
        <w:tc>
          <w:tcPr>
            <w:tcW w:w="2817" w:type="dxa"/>
            <w:shd w:val="clear" w:color="auto" w:fill="FFFFFF" w:themeFill="background1"/>
            <w:vAlign w:val="bottom"/>
          </w:tcPr>
          <w:p w14:paraId="255034BA" w14:textId="2CD89CAA"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Smart TV (x1)</w:t>
            </w:r>
          </w:p>
        </w:tc>
        <w:tc>
          <w:tcPr>
            <w:tcW w:w="2929" w:type="dxa"/>
            <w:shd w:val="clear" w:color="auto" w:fill="FFFFFF" w:themeFill="background1"/>
            <w:vAlign w:val="bottom"/>
          </w:tcPr>
          <w:p w14:paraId="7952B659" w14:textId="037E9060"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Smart TV - Samsung 55 Inch DU7700 Crystal UHD 4K Smart TV UA55DU7700WXXY</w:t>
            </w:r>
          </w:p>
        </w:tc>
        <w:tc>
          <w:tcPr>
            <w:tcW w:w="1122" w:type="dxa"/>
            <w:shd w:val="clear" w:color="auto" w:fill="FFFFFF" w:themeFill="background1"/>
            <w:noWrap/>
            <w:vAlign w:val="bottom"/>
          </w:tcPr>
          <w:p w14:paraId="11038D3A" w14:textId="46E9AFD7"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$1,128.00</w:t>
            </w:r>
          </w:p>
        </w:tc>
        <w:tc>
          <w:tcPr>
            <w:tcW w:w="591" w:type="dxa"/>
            <w:shd w:val="clear" w:color="auto" w:fill="FFFFFF" w:themeFill="background1"/>
            <w:noWrap/>
            <w:vAlign w:val="bottom"/>
          </w:tcPr>
          <w:p w14:paraId="504DB2C0" w14:textId="0E0BB848"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noWrap/>
            <w:vAlign w:val="bottom"/>
          </w:tcPr>
          <w:p w14:paraId="4FCF50EE" w14:textId="403C61A7"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$1,128.00</w:t>
            </w:r>
          </w:p>
        </w:tc>
      </w:tr>
      <w:tr w:rsidR="00431E69" w:rsidRPr="00431E69" w14:paraId="10407722" w14:textId="77777777" w:rsidTr="003E618D">
        <w:trPr>
          <w:trHeight w:val="283"/>
          <w:jc w:val="center"/>
        </w:trPr>
        <w:tc>
          <w:tcPr>
            <w:tcW w:w="2817" w:type="dxa"/>
            <w:shd w:val="clear" w:color="auto" w:fill="FFFFFF" w:themeFill="background1"/>
            <w:noWrap/>
            <w:vAlign w:val="bottom"/>
          </w:tcPr>
          <w:p w14:paraId="1A8758B8" w14:textId="6F205D9C"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Robotic Vacuum (x1)</w:t>
            </w:r>
          </w:p>
        </w:tc>
        <w:tc>
          <w:tcPr>
            <w:tcW w:w="2929" w:type="dxa"/>
            <w:shd w:val="clear" w:color="auto" w:fill="FFFFFF" w:themeFill="background1"/>
            <w:vAlign w:val="bottom"/>
          </w:tcPr>
          <w:p w14:paraId="76F6B269" w14:textId="32DBD10D"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Robotic Vacuum - iRobot Roomba Combo J5+ Robot Vacuum &amp; Mop J557800</w:t>
            </w:r>
          </w:p>
        </w:tc>
        <w:tc>
          <w:tcPr>
            <w:tcW w:w="1122" w:type="dxa"/>
            <w:shd w:val="clear" w:color="auto" w:fill="FFFFFF" w:themeFill="background1"/>
            <w:noWrap/>
            <w:vAlign w:val="bottom"/>
          </w:tcPr>
          <w:p w14:paraId="5563576B" w14:textId="3CD66935"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$1,399.00</w:t>
            </w:r>
          </w:p>
        </w:tc>
        <w:tc>
          <w:tcPr>
            <w:tcW w:w="591" w:type="dxa"/>
            <w:shd w:val="clear" w:color="auto" w:fill="FFFFFF" w:themeFill="background1"/>
            <w:noWrap/>
            <w:vAlign w:val="bottom"/>
          </w:tcPr>
          <w:p w14:paraId="5F1D9623" w14:textId="088EDC77"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noWrap/>
            <w:vAlign w:val="bottom"/>
          </w:tcPr>
          <w:p w14:paraId="0D1596A2" w14:textId="50389705"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$1,399.00</w:t>
            </w:r>
          </w:p>
        </w:tc>
      </w:tr>
      <w:tr w:rsidR="00431E69" w:rsidRPr="00431E69" w14:paraId="581CDC57" w14:textId="77777777" w:rsidTr="003E618D">
        <w:trPr>
          <w:trHeight w:val="283"/>
          <w:jc w:val="center"/>
        </w:trPr>
        <w:tc>
          <w:tcPr>
            <w:tcW w:w="2817" w:type="dxa"/>
            <w:shd w:val="clear" w:color="auto" w:fill="FFFFFF" w:themeFill="background1"/>
            <w:vAlign w:val="bottom"/>
          </w:tcPr>
          <w:p w14:paraId="14270242" w14:textId="6E4E81E4"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Stand Mix (x1)</w:t>
            </w:r>
          </w:p>
        </w:tc>
        <w:tc>
          <w:tcPr>
            <w:tcW w:w="2929" w:type="dxa"/>
            <w:shd w:val="clear" w:color="auto" w:fill="FFFFFF" w:themeFill="background1"/>
            <w:vAlign w:val="bottom"/>
          </w:tcPr>
          <w:p w14:paraId="0D88CD5C" w14:textId="6E1A5D6E"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Stand Mix - KitchenAid Artisan Stand Mixer in Blue Velvet 5KSM195PSAVB</w:t>
            </w:r>
          </w:p>
        </w:tc>
        <w:tc>
          <w:tcPr>
            <w:tcW w:w="1122" w:type="dxa"/>
            <w:shd w:val="clear" w:color="auto" w:fill="FFFFFF" w:themeFill="background1"/>
            <w:vAlign w:val="bottom"/>
          </w:tcPr>
          <w:p w14:paraId="378E6C94" w14:textId="6BB32BA8"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$1,049.00</w:t>
            </w:r>
          </w:p>
        </w:tc>
        <w:tc>
          <w:tcPr>
            <w:tcW w:w="591" w:type="dxa"/>
            <w:shd w:val="clear" w:color="auto" w:fill="FFFFFF" w:themeFill="background1"/>
            <w:noWrap/>
            <w:vAlign w:val="bottom"/>
          </w:tcPr>
          <w:p w14:paraId="6DE831FE" w14:textId="539EAE7C"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vAlign w:val="bottom"/>
          </w:tcPr>
          <w:p w14:paraId="7FD2E15E" w14:textId="306040C7"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$1,049.00</w:t>
            </w:r>
          </w:p>
        </w:tc>
      </w:tr>
      <w:tr w:rsidR="00431E69" w:rsidRPr="00431E69" w14:paraId="1300CB6A" w14:textId="77777777" w:rsidTr="003E618D">
        <w:trPr>
          <w:trHeight w:val="283"/>
          <w:jc w:val="center"/>
        </w:trPr>
        <w:tc>
          <w:tcPr>
            <w:tcW w:w="2817" w:type="dxa"/>
            <w:shd w:val="clear" w:color="auto" w:fill="FFFFFF" w:themeFill="background1"/>
            <w:noWrap/>
            <w:vAlign w:val="bottom"/>
          </w:tcPr>
          <w:p w14:paraId="663DE5EC" w14:textId="4E2AE8AF"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BOOK: Australian Homes: 70 Years Well Lived (x78)</w:t>
            </w:r>
          </w:p>
        </w:tc>
        <w:tc>
          <w:tcPr>
            <w:tcW w:w="2929" w:type="dxa"/>
            <w:shd w:val="clear" w:color="auto" w:fill="FFFFFF" w:themeFill="background1"/>
            <w:vAlign w:val="bottom"/>
          </w:tcPr>
          <w:p w14:paraId="77E3A899" w14:textId="62D671F4"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BOOK: Australian Homes: 70 Years Well Lived</w:t>
            </w:r>
          </w:p>
        </w:tc>
        <w:tc>
          <w:tcPr>
            <w:tcW w:w="1122" w:type="dxa"/>
            <w:shd w:val="clear" w:color="auto" w:fill="FFFFFF" w:themeFill="background1"/>
            <w:noWrap/>
            <w:vAlign w:val="bottom"/>
          </w:tcPr>
          <w:p w14:paraId="6FAA7349" w14:textId="178FA9E2"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$59.99</w:t>
            </w:r>
          </w:p>
        </w:tc>
        <w:tc>
          <w:tcPr>
            <w:tcW w:w="591" w:type="dxa"/>
            <w:shd w:val="clear" w:color="auto" w:fill="FFFFFF" w:themeFill="background1"/>
            <w:noWrap/>
            <w:vAlign w:val="bottom"/>
          </w:tcPr>
          <w:p w14:paraId="7915AE94" w14:textId="0B3B5C68"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78</w:t>
            </w:r>
          </w:p>
        </w:tc>
        <w:tc>
          <w:tcPr>
            <w:tcW w:w="1224" w:type="dxa"/>
            <w:shd w:val="clear" w:color="auto" w:fill="FFFFFF" w:themeFill="background1"/>
            <w:noWrap/>
            <w:vAlign w:val="bottom"/>
          </w:tcPr>
          <w:p w14:paraId="4FD755BB" w14:textId="346F407A"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$4,679.22</w:t>
            </w:r>
          </w:p>
        </w:tc>
      </w:tr>
      <w:tr w:rsidR="00431E69" w:rsidRPr="00431E69" w14:paraId="77ECF105" w14:textId="77777777" w:rsidTr="003E618D">
        <w:trPr>
          <w:trHeight w:val="283"/>
          <w:jc w:val="center"/>
        </w:trPr>
        <w:tc>
          <w:tcPr>
            <w:tcW w:w="2817" w:type="dxa"/>
            <w:shd w:val="clear" w:color="auto" w:fill="FFFFFF" w:themeFill="background1"/>
            <w:noWrap/>
            <w:vAlign w:val="bottom"/>
          </w:tcPr>
          <w:p w14:paraId="20886B3D" w14:textId="6AA283AF"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Vileda Turbo Mop &amp; Bucket (x7)</w:t>
            </w:r>
          </w:p>
        </w:tc>
        <w:tc>
          <w:tcPr>
            <w:tcW w:w="2929" w:type="dxa"/>
            <w:shd w:val="clear" w:color="auto" w:fill="FFFFFF" w:themeFill="background1"/>
            <w:vAlign w:val="bottom"/>
          </w:tcPr>
          <w:p w14:paraId="59832DE3" w14:textId="4A3F26B9"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Vileda Turbo Mop &amp; Bucket</w:t>
            </w:r>
          </w:p>
        </w:tc>
        <w:tc>
          <w:tcPr>
            <w:tcW w:w="1122" w:type="dxa"/>
            <w:shd w:val="clear" w:color="auto" w:fill="FFFFFF" w:themeFill="background1"/>
            <w:noWrap/>
            <w:vAlign w:val="bottom"/>
          </w:tcPr>
          <w:p w14:paraId="2C86D2CF" w14:textId="7B504D3F"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$57.00</w:t>
            </w:r>
          </w:p>
        </w:tc>
        <w:tc>
          <w:tcPr>
            <w:tcW w:w="591" w:type="dxa"/>
            <w:shd w:val="clear" w:color="auto" w:fill="FFFFFF" w:themeFill="background1"/>
            <w:noWrap/>
            <w:vAlign w:val="bottom"/>
          </w:tcPr>
          <w:p w14:paraId="4B522C43" w14:textId="52B072C8"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7</w:t>
            </w:r>
          </w:p>
        </w:tc>
        <w:tc>
          <w:tcPr>
            <w:tcW w:w="1224" w:type="dxa"/>
            <w:shd w:val="clear" w:color="auto" w:fill="FFFFFF" w:themeFill="background1"/>
            <w:noWrap/>
            <w:vAlign w:val="bottom"/>
          </w:tcPr>
          <w:p w14:paraId="2A78D0BF" w14:textId="4BD51587"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$399.00</w:t>
            </w:r>
          </w:p>
        </w:tc>
      </w:tr>
      <w:tr w:rsidR="00431E69" w:rsidRPr="00431E69" w14:paraId="2045FD20" w14:textId="77777777" w:rsidTr="003E618D">
        <w:trPr>
          <w:trHeight w:val="283"/>
          <w:jc w:val="center"/>
        </w:trPr>
        <w:tc>
          <w:tcPr>
            <w:tcW w:w="2817" w:type="dxa"/>
            <w:shd w:val="clear" w:color="auto" w:fill="FFFFFF" w:themeFill="background1"/>
            <w:vAlign w:val="bottom"/>
          </w:tcPr>
          <w:p w14:paraId="57E75183" w14:textId="4D595412"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CASH ($100 x 1)</w:t>
            </w:r>
          </w:p>
        </w:tc>
        <w:tc>
          <w:tcPr>
            <w:tcW w:w="2929" w:type="dxa"/>
            <w:shd w:val="clear" w:color="auto" w:fill="FFFFFF" w:themeFill="background1"/>
            <w:vAlign w:val="bottom"/>
          </w:tcPr>
          <w:p w14:paraId="22FFC05F" w14:textId="5ACD992D" w:rsidR="0086217C" w:rsidRPr="00431E69" w:rsidRDefault="003E618D" w:rsidP="0086217C">
            <w:pPr>
              <w:rPr>
                <w:rFonts w:cstheme="minorHAnsi"/>
                <w:color w:val="000000" w:themeColor="text1"/>
                <w:sz w:val="20"/>
                <w:szCs w:val="20"/>
              </w:rPr>
            </w:pPr>
            <w:r w:rsidRPr="00431E69">
              <w:rPr>
                <w:rFonts w:cstheme="minorHAnsi"/>
                <w:color w:val="000000" w:themeColor="text1"/>
                <w:sz w:val="20"/>
                <w:szCs w:val="20"/>
              </w:rPr>
              <w:t>$100 Cash</w:t>
            </w:r>
          </w:p>
        </w:tc>
        <w:tc>
          <w:tcPr>
            <w:tcW w:w="1122" w:type="dxa"/>
            <w:shd w:val="clear" w:color="auto" w:fill="FFFFFF" w:themeFill="background1"/>
            <w:vAlign w:val="bottom"/>
          </w:tcPr>
          <w:p w14:paraId="602F02CD" w14:textId="0746FD5D"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$100.00</w:t>
            </w:r>
          </w:p>
        </w:tc>
        <w:tc>
          <w:tcPr>
            <w:tcW w:w="591" w:type="dxa"/>
            <w:shd w:val="clear" w:color="auto" w:fill="FFFFFF" w:themeFill="background1"/>
            <w:vAlign w:val="bottom"/>
          </w:tcPr>
          <w:p w14:paraId="068B681D" w14:textId="4972988D"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vAlign w:val="bottom"/>
          </w:tcPr>
          <w:p w14:paraId="2D25DAC2" w14:textId="2C29234B" w:rsidR="0086217C" w:rsidRPr="00431E69" w:rsidRDefault="003E618D" w:rsidP="0086217C">
            <w:pPr>
              <w:jc w:val="right"/>
              <w:rPr>
                <w:rFonts w:cstheme="minorHAnsi"/>
                <w:color w:val="000000" w:themeColor="text1"/>
                <w:sz w:val="20"/>
                <w:szCs w:val="20"/>
              </w:rPr>
            </w:pPr>
            <w:r w:rsidRPr="00431E69">
              <w:rPr>
                <w:rFonts w:cstheme="minorHAnsi"/>
                <w:color w:val="000000" w:themeColor="text1"/>
                <w:sz w:val="20"/>
                <w:szCs w:val="20"/>
              </w:rPr>
              <w:t>$100.00</w:t>
            </w:r>
          </w:p>
        </w:tc>
      </w:tr>
      <w:tr w:rsidR="00431E69" w:rsidRPr="00431E69" w14:paraId="1FA1BA71" w14:textId="77777777" w:rsidTr="003E618D">
        <w:trPr>
          <w:trHeight w:val="283"/>
          <w:jc w:val="center"/>
        </w:trPr>
        <w:tc>
          <w:tcPr>
            <w:tcW w:w="2817" w:type="dxa"/>
            <w:shd w:val="clear" w:color="auto" w:fill="FFFFFF" w:themeFill="background1"/>
            <w:vAlign w:val="bottom"/>
          </w:tcPr>
          <w:p w14:paraId="380C7464" w14:textId="668C486F"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CASH ($100 x 1)</w:t>
            </w:r>
          </w:p>
        </w:tc>
        <w:tc>
          <w:tcPr>
            <w:tcW w:w="2929" w:type="dxa"/>
            <w:shd w:val="clear" w:color="auto" w:fill="FFFFFF" w:themeFill="background1"/>
            <w:vAlign w:val="bottom"/>
          </w:tcPr>
          <w:p w14:paraId="03811ADB" w14:textId="2EC3B4B9"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$100 Cash</w:t>
            </w:r>
          </w:p>
        </w:tc>
        <w:tc>
          <w:tcPr>
            <w:tcW w:w="1122" w:type="dxa"/>
            <w:shd w:val="clear" w:color="auto" w:fill="FFFFFF" w:themeFill="background1"/>
            <w:vAlign w:val="bottom"/>
          </w:tcPr>
          <w:p w14:paraId="50D9E9E8" w14:textId="24F8F45A"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$100.00</w:t>
            </w:r>
          </w:p>
        </w:tc>
        <w:tc>
          <w:tcPr>
            <w:tcW w:w="591" w:type="dxa"/>
            <w:shd w:val="clear" w:color="auto" w:fill="FFFFFF" w:themeFill="background1"/>
            <w:vAlign w:val="bottom"/>
          </w:tcPr>
          <w:p w14:paraId="52EF515B" w14:textId="7DC2DDAF"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vAlign w:val="bottom"/>
          </w:tcPr>
          <w:p w14:paraId="4210F55D" w14:textId="37BF7D3C"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$100.00</w:t>
            </w:r>
          </w:p>
        </w:tc>
      </w:tr>
      <w:tr w:rsidR="00431E69" w:rsidRPr="00431E69" w14:paraId="39699757" w14:textId="77777777" w:rsidTr="003E618D">
        <w:trPr>
          <w:trHeight w:val="283"/>
          <w:jc w:val="center"/>
        </w:trPr>
        <w:tc>
          <w:tcPr>
            <w:tcW w:w="2817" w:type="dxa"/>
            <w:shd w:val="clear" w:color="auto" w:fill="FFFFFF" w:themeFill="background1"/>
            <w:vAlign w:val="bottom"/>
          </w:tcPr>
          <w:p w14:paraId="1A7A49BC" w14:textId="27CF620B"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 xml:space="preserve">The Australian Women's Weekly Retro Tote Bag Set </w:t>
            </w:r>
            <w:r w:rsidRPr="00431E69">
              <w:rPr>
                <w:rFonts w:cstheme="minorHAnsi"/>
                <w:color w:val="000000" w:themeColor="text1"/>
                <w:sz w:val="20"/>
                <w:szCs w:val="20"/>
              </w:rPr>
              <w:lastRenderedPageBreak/>
              <w:t>(x23)</w:t>
            </w:r>
          </w:p>
        </w:tc>
        <w:tc>
          <w:tcPr>
            <w:tcW w:w="2929" w:type="dxa"/>
            <w:shd w:val="clear" w:color="auto" w:fill="FFFFFF" w:themeFill="background1"/>
            <w:vAlign w:val="bottom"/>
          </w:tcPr>
          <w:p w14:paraId="3301A4A6" w14:textId="296EEC57"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lastRenderedPageBreak/>
              <w:t>The Australian Women's Weekly Retro Tote Bag Set</w:t>
            </w:r>
          </w:p>
        </w:tc>
        <w:tc>
          <w:tcPr>
            <w:tcW w:w="1122" w:type="dxa"/>
            <w:shd w:val="clear" w:color="auto" w:fill="FFFFFF" w:themeFill="background1"/>
            <w:vAlign w:val="bottom"/>
          </w:tcPr>
          <w:p w14:paraId="606B6C1D" w14:textId="48BCF9BC"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$24.95</w:t>
            </w:r>
          </w:p>
        </w:tc>
        <w:tc>
          <w:tcPr>
            <w:tcW w:w="591" w:type="dxa"/>
            <w:shd w:val="clear" w:color="auto" w:fill="FFFFFF" w:themeFill="background1"/>
            <w:vAlign w:val="bottom"/>
          </w:tcPr>
          <w:p w14:paraId="141F84EE" w14:textId="04DFDCB8"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23</w:t>
            </w:r>
          </w:p>
        </w:tc>
        <w:tc>
          <w:tcPr>
            <w:tcW w:w="1224" w:type="dxa"/>
            <w:shd w:val="clear" w:color="auto" w:fill="FFFFFF" w:themeFill="background1"/>
            <w:vAlign w:val="bottom"/>
          </w:tcPr>
          <w:p w14:paraId="183B639F" w14:textId="2605A179"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$573.85</w:t>
            </w:r>
          </w:p>
        </w:tc>
      </w:tr>
      <w:tr w:rsidR="00431E69" w:rsidRPr="00431E69" w14:paraId="05050D02" w14:textId="77777777" w:rsidTr="003E618D">
        <w:trPr>
          <w:trHeight w:val="283"/>
          <w:jc w:val="center"/>
        </w:trPr>
        <w:tc>
          <w:tcPr>
            <w:tcW w:w="2817" w:type="dxa"/>
            <w:shd w:val="clear" w:color="auto" w:fill="FFFFFF" w:themeFill="background1"/>
            <w:vAlign w:val="bottom"/>
          </w:tcPr>
          <w:p w14:paraId="22DFB083" w14:textId="4C75B035"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Ring (x1)</w:t>
            </w:r>
          </w:p>
        </w:tc>
        <w:tc>
          <w:tcPr>
            <w:tcW w:w="2929" w:type="dxa"/>
            <w:shd w:val="clear" w:color="auto" w:fill="FFFFFF" w:themeFill="background1"/>
            <w:vAlign w:val="bottom"/>
          </w:tcPr>
          <w:p w14:paraId="2F4238CE" w14:textId="3FBB0C80"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Ring - 9ct Rose Gold Diamond Ring SHE25260427</w:t>
            </w:r>
          </w:p>
        </w:tc>
        <w:tc>
          <w:tcPr>
            <w:tcW w:w="1122" w:type="dxa"/>
            <w:shd w:val="clear" w:color="auto" w:fill="FFFFFF" w:themeFill="background1"/>
            <w:noWrap/>
            <w:vAlign w:val="bottom"/>
          </w:tcPr>
          <w:p w14:paraId="7A834523" w14:textId="75CEEE72"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$1,999.00</w:t>
            </w:r>
          </w:p>
        </w:tc>
        <w:tc>
          <w:tcPr>
            <w:tcW w:w="591" w:type="dxa"/>
            <w:shd w:val="clear" w:color="auto" w:fill="FFFFFF" w:themeFill="background1"/>
            <w:noWrap/>
            <w:vAlign w:val="bottom"/>
          </w:tcPr>
          <w:p w14:paraId="19004EB9" w14:textId="1E9E7225"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noWrap/>
            <w:vAlign w:val="bottom"/>
          </w:tcPr>
          <w:p w14:paraId="3BD8BE30" w14:textId="2129A4FC"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$1,999.00</w:t>
            </w:r>
          </w:p>
        </w:tc>
      </w:tr>
      <w:tr w:rsidR="00431E69" w:rsidRPr="00431E69" w14:paraId="623A3211" w14:textId="77777777" w:rsidTr="003E618D">
        <w:trPr>
          <w:trHeight w:val="283"/>
          <w:jc w:val="center"/>
        </w:trPr>
        <w:tc>
          <w:tcPr>
            <w:tcW w:w="2817" w:type="dxa"/>
            <w:shd w:val="clear" w:color="auto" w:fill="FFFFFF" w:themeFill="background1"/>
            <w:vAlign w:val="bottom"/>
          </w:tcPr>
          <w:p w14:paraId="2DD0C9D6" w14:textId="5FE54B1B"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Coffee Machine (x1)</w:t>
            </w:r>
          </w:p>
        </w:tc>
        <w:tc>
          <w:tcPr>
            <w:tcW w:w="2929" w:type="dxa"/>
            <w:shd w:val="clear" w:color="auto" w:fill="FFFFFF" w:themeFill="background1"/>
            <w:vAlign w:val="bottom"/>
          </w:tcPr>
          <w:p w14:paraId="3C0AE167" w14:textId="000F251B"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Coffee Machine - PHILIPS 2200 AUTO ESPRESSO EP2231/40</w:t>
            </w:r>
          </w:p>
        </w:tc>
        <w:tc>
          <w:tcPr>
            <w:tcW w:w="1122" w:type="dxa"/>
            <w:shd w:val="clear" w:color="auto" w:fill="FFFFFF" w:themeFill="background1"/>
            <w:vAlign w:val="bottom"/>
          </w:tcPr>
          <w:p w14:paraId="3DDBF4DA" w14:textId="60E5EB1D"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$899.00</w:t>
            </w:r>
          </w:p>
        </w:tc>
        <w:tc>
          <w:tcPr>
            <w:tcW w:w="591" w:type="dxa"/>
            <w:shd w:val="clear" w:color="auto" w:fill="FFFFFF" w:themeFill="background1"/>
            <w:vAlign w:val="bottom"/>
          </w:tcPr>
          <w:p w14:paraId="3A4D2E6E" w14:textId="6F799604"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vAlign w:val="bottom"/>
          </w:tcPr>
          <w:p w14:paraId="3DFB06A1" w14:textId="4091B284"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$899.00</w:t>
            </w:r>
          </w:p>
        </w:tc>
      </w:tr>
      <w:tr w:rsidR="00431E69" w:rsidRPr="00431E69" w14:paraId="721D5E7F" w14:textId="77777777" w:rsidTr="003E618D">
        <w:trPr>
          <w:trHeight w:val="283"/>
          <w:jc w:val="center"/>
        </w:trPr>
        <w:tc>
          <w:tcPr>
            <w:tcW w:w="2817" w:type="dxa"/>
            <w:shd w:val="clear" w:color="auto" w:fill="FFFFFF" w:themeFill="background1"/>
            <w:vAlign w:val="bottom"/>
          </w:tcPr>
          <w:p w14:paraId="6D9F9F5F" w14:textId="0F40F1E7"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Water Pressure Cleaner (x1)</w:t>
            </w:r>
          </w:p>
        </w:tc>
        <w:tc>
          <w:tcPr>
            <w:tcW w:w="2929" w:type="dxa"/>
            <w:shd w:val="clear" w:color="auto" w:fill="FFFFFF" w:themeFill="background1"/>
            <w:vAlign w:val="bottom"/>
          </w:tcPr>
          <w:p w14:paraId="30F7F960" w14:textId="5638EDF6"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Water Pressure Cleaner - Bosch 2100W Electric High Pressure Washer Cleaner 2030 PSI, Induction Motor ‎06008A7D40</w:t>
            </w:r>
          </w:p>
        </w:tc>
        <w:tc>
          <w:tcPr>
            <w:tcW w:w="1122" w:type="dxa"/>
            <w:shd w:val="clear" w:color="auto" w:fill="FFFFFF" w:themeFill="background1"/>
            <w:noWrap/>
            <w:vAlign w:val="bottom"/>
          </w:tcPr>
          <w:p w14:paraId="1FB2009E" w14:textId="4A3B7200"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$510.00</w:t>
            </w:r>
          </w:p>
        </w:tc>
        <w:tc>
          <w:tcPr>
            <w:tcW w:w="591" w:type="dxa"/>
            <w:shd w:val="clear" w:color="auto" w:fill="FFFFFF" w:themeFill="background1"/>
            <w:noWrap/>
            <w:vAlign w:val="bottom"/>
          </w:tcPr>
          <w:p w14:paraId="0ACE5FAE" w14:textId="55DC5D41"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noWrap/>
            <w:vAlign w:val="bottom"/>
          </w:tcPr>
          <w:p w14:paraId="2A39451E" w14:textId="34FF891A"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$510.00</w:t>
            </w:r>
          </w:p>
        </w:tc>
      </w:tr>
      <w:tr w:rsidR="00431E69" w:rsidRPr="00431E69" w14:paraId="7A0EDAE6" w14:textId="77777777" w:rsidTr="003E618D">
        <w:trPr>
          <w:trHeight w:val="283"/>
          <w:jc w:val="center"/>
        </w:trPr>
        <w:tc>
          <w:tcPr>
            <w:tcW w:w="2817" w:type="dxa"/>
            <w:shd w:val="clear" w:color="auto" w:fill="FFFFFF" w:themeFill="background1"/>
            <w:vAlign w:val="bottom"/>
          </w:tcPr>
          <w:p w14:paraId="6BBF1CBB" w14:textId="3677761B"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CASH ($100 x 1)</w:t>
            </w:r>
          </w:p>
        </w:tc>
        <w:tc>
          <w:tcPr>
            <w:tcW w:w="2929" w:type="dxa"/>
            <w:shd w:val="clear" w:color="auto" w:fill="FFFFFF" w:themeFill="background1"/>
            <w:vAlign w:val="bottom"/>
          </w:tcPr>
          <w:p w14:paraId="4BB048D3" w14:textId="1FFAC872"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$100 Cash</w:t>
            </w:r>
          </w:p>
        </w:tc>
        <w:tc>
          <w:tcPr>
            <w:tcW w:w="1122" w:type="dxa"/>
            <w:shd w:val="clear" w:color="auto" w:fill="FFFFFF" w:themeFill="background1"/>
            <w:vAlign w:val="bottom"/>
          </w:tcPr>
          <w:p w14:paraId="1DBE0FAC" w14:textId="72E880B2"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$100.00</w:t>
            </w:r>
          </w:p>
        </w:tc>
        <w:tc>
          <w:tcPr>
            <w:tcW w:w="591" w:type="dxa"/>
            <w:shd w:val="clear" w:color="auto" w:fill="FFFFFF" w:themeFill="background1"/>
            <w:vAlign w:val="bottom"/>
          </w:tcPr>
          <w:p w14:paraId="1F6BF5F4" w14:textId="5C9E3136"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vAlign w:val="bottom"/>
          </w:tcPr>
          <w:p w14:paraId="0BC75B86" w14:textId="3BD2CAE5"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$100.00</w:t>
            </w:r>
          </w:p>
        </w:tc>
      </w:tr>
      <w:tr w:rsidR="00431E69" w:rsidRPr="00431E69" w14:paraId="4C495619" w14:textId="77777777" w:rsidTr="003E618D">
        <w:trPr>
          <w:trHeight w:val="283"/>
          <w:jc w:val="center"/>
        </w:trPr>
        <w:tc>
          <w:tcPr>
            <w:tcW w:w="2817" w:type="dxa"/>
            <w:shd w:val="clear" w:color="auto" w:fill="FFFFFF" w:themeFill="background1"/>
            <w:vAlign w:val="bottom"/>
          </w:tcPr>
          <w:p w14:paraId="26F0A4BD" w14:textId="48ABBAFB"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Mobile Phone (x1)</w:t>
            </w:r>
          </w:p>
        </w:tc>
        <w:tc>
          <w:tcPr>
            <w:tcW w:w="2929" w:type="dxa"/>
            <w:shd w:val="clear" w:color="auto" w:fill="FFFFFF" w:themeFill="background1"/>
            <w:vAlign w:val="bottom"/>
          </w:tcPr>
          <w:p w14:paraId="5EF84FD3" w14:textId="120486CD" w:rsidR="003E618D" w:rsidRPr="00431E69" w:rsidRDefault="003E618D" w:rsidP="003E618D">
            <w:pPr>
              <w:rPr>
                <w:rFonts w:cstheme="minorHAnsi"/>
                <w:color w:val="000000" w:themeColor="text1"/>
                <w:sz w:val="20"/>
                <w:szCs w:val="20"/>
              </w:rPr>
            </w:pPr>
            <w:r w:rsidRPr="00431E69">
              <w:rPr>
                <w:rFonts w:cstheme="minorHAnsi"/>
                <w:color w:val="000000" w:themeColor="text1"/>
                <w:sz w:val="20"/>
                <w:szCs w:val="20"/>
              </w:rPr>
              <w:t>Mobile Phone - MOTOROLA moto g84 5G 256GB (Midnight Blue) 5918953</w:t>
            </w:r>
          </w:p>
        </w:tc>
        <w:tc>
          <w:tcPr>
            <w:tcW w:w="1122" w:type="dxa"/>
            <w:shd w:val="clear" w:color="auto" w:fill="FFFFFF" w:themeFill="background1"/>
            <w:vAlign w:val="bottom"/>
          </w:tcPr>
          <w:p w14:paraId="78ECB1CF" w14:textId="592C874F"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$449.00</w:t>
            </w:r>
          </w:p>
        </w:tc>
        <w:tc>
          <w:tcPr>
            <w:tcW w:w="591" w:type="dxa"/>
            <w:shd w:val="clear" w:color="auto" w:fill="FFFFFF" w:themeFill="background1"/>
            <w:vAlign w:val="bottom"/>
          </w:tcPr>
          <w:p w14:paraId="2B6E5985" w14:textId="1C4FCE93"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vAlign w:val="bottom"/>
          </w:tcPr>
          <w:p w14:paraId="436D1EF4" w14:textId="14C6C2A5" w:rsidR="003E618D" w:rsidRPr="00431E69" w:rsidRDefault="003E618D" w:rsidP="003E618D">
            <w:pPr>
              <w:jc w:val="right"/>
              <w:rPr>
                <w:rFonts w:cstheme="minorHAnsi"/>
                <w:color w:val="000000" w:themeColor="text1"/>
                <w:sz w:val="20"/>
                <w:szCs w:val="20"/>
              </w:rPr>
            </w:pPr>
            <w:r w:rsidRPr="00431E69">
              <w:rPr>
                <w:rFonts w:cstheme="minorHAnsi"/>
                <w:color w:val="000000" w:themeColor="text1"/>
                <w:sz w:val="20"/>
                <w:szCs w:val="20"/>
              </w:rPr>
              <w:t>$449.00</w:t>
            </w:r>
          </w:p>
        </w:tc>
      </w:tr>
      <w:tr w:rsidR="00431E69" w:rsidRPr="00431E69" w14:paraId="78E564DB" w14:textId="77777777" w:rsidTr="003E618D">
        <w:trPr>
          <w:trHeight w:val="283"/>
          <w:jc w:val="center"/>
        </w:trPr>
        <w:tc>
          <w:tcPr>
            <w:tcW w:w="2817" w:type="dxa"/>
            <w:shd w:val="clear" w:color="auto" w:fill="FFFFFF" w:themeFill="background1"/>
            <w:vAlign w:val="bottom"/>
          </w:tcPr>
          <w:p w14:paraId="3478E6A8" w14:textId="28EC31EC" w:rsidR="003E618D" w:rsidRPr="00431E69" w:rsidRDefault="00431E69" w:rsidP="003E618D">
            <w:pPr>
              <w:rPr>
                <w:rFonts w:cstheme="minorHAnsi"/>
                <w:color w:val="000000" w:themeColor="text1"/>
                <w:sz w:val="20"/>
                <w:szCs w:val="20"/>
              </w:rPr>
            </w:pPr>
            <w:r w:rsidRPr="00431E69">
              <w:rPr>
                <w:rFonts w:cstheme="minorHAnsi"/>
                <w:color w:val="000000" w:themeColor="text1"/>
                <w:sz w:val="20"/>
                <w:szCs w:val="20"/>
              </w:rPr>
              <w:t>Air Fryer (x1)</w:t>
            </w:r>
          </w:p>
        </w:tc>
        <w:tc>
          <w:tcPr>
            <w:tcW w:w="2929" w:type="dxa"/>
            <w:shd w:val="clear" w:color="auto" w:fill="FFFFFF" w:themeFill="background1"/>
            <w:vAlign w:val="bottom"/>
          </w:tcPr>
          <w:p w14:paraId="684393BD" w14:textId="1DE70F84" w:rsidR="003E618D" w:rsidRPr="00431E69" w:rsidRDefault="00431E69" w:rsidP="003E618D">
            <w:pPr>
              <w:rPr>
                <w:rFonts w:cstheme="minorHAnsi"/>
                <w:color w:val="000000" w:themeColor="text1"/>
                <w:sz w:val="20"/>
                <w:szCs w:val="20"/>
              </w:rPr>
            </w:pPr>
            <w:r w:rsidRPr="00431E69">
              <w:rPr>
                <w:rFonts w:cstheme="minorHAnsi"/>
                <w:color w:val="000000" w:themeColor="text1"/>
                <w:sz w:val="20"/>
                <w:szCs w:val="20"/>
              </w:rPr>
              <w:t>Air Fryer - SUNBEAM Digital Airfryer Copper Dura Ceramic AFP4100BK</w:t>
            </w:r>
          </w:p>
        </w:tc>
        <w:tc>
          <w:tcPr>
            <w:tcW w:w="1122" w:type="dxa"/>
            <w:shd w:val="clear" w:color="auto" w:fill="FFFFFF" w:themeFill="background1"/>
            <w:vAlign w:val="bottom"/>
          </w:tcPr>
          <w:p w14:paraId="1D359240" w14:textId="7B243927" w:rsidR="003E618D" w:rsidRPr="00431E69" w:rsidRDefault="00431E69" w:rsidP="003E618D">
            <w:pPr>
              <w:jc w:val="right"/>
              <w:rPr>
                <w:rFonts w:cstheme="minorHAnsi"/>
                <w:color w:val="000000" w:themeColor="text1"/>
                <w:sz w:val="20"/>
                <w:szCs w:val="20"/>
              </w:rPr>
            </w:pPr>
            <w:r w:rsidRPr="00431E69">
              <w:rPr>
                <w:rFonts w:cstheme="minorHAnsi"/>
                <w:color w:val="000000" w:themeColor="text1"/>
                <w:sz w:val="20"/>
                <w:szCs w:val="20"/>
              </w:rPr>
              <w:t>$199.00</w:t>
            </w:r>
          </w:p>
        </w:tc>
        <w:tc>
          <w:tcPr>
            <w:tcW w:w="591" w:type="dxa"/>
            <w:shd w:val="clear" w:color="auto" w:fill="FFFFFF" w:themeFill="background1"/>
            <w:noWrap/>
            <w:vAlign w:val="bottom"/>
          </w:tcPr>
          <w:p w14:paraId="2B386536" w14:textId="37B18B7F" w:rsidR="003E618D" w:rsidRPr="00431E69" w:rsidRDefault="00431E69" w:rsidP="003E618D">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vAlign w:val="bottom"/>
          </w:tcPr>
          <w:p w14:paraId="2D8F98CB" w14:textId="3E42B46F" w:rsidR="003E618D" w:rsidRPr="00431E69" w:rsidRDefault="00431E69" w:rsidP="003E618D">
            <w:pPr>
              <w:jc w:val="right"/>
              <w:rPr>
                <w:rFonts w:cstheme="minorHAnsi"/>
                <w:color w:val="000000" w:themeColor="text1"/>
                <w:sz w:val="20"/>
                <w:szCs w:val="20"/>
              </w:rPr>
            </w:pPr>
            <w:r w:rsidRPr="00431E69">
              <w:rPr>
                <w:rFonts w:cstheme="minorHAnsi"/>
                <w:color w:val="000000" w:themeColor="text1"/>
                <w:sz w:val="20"/>
                <w:szCs w:val="20"/>
              </w:rPr>
              <w:t>$199.00</w:t>
            </w:r>
          </w:p>
        </w:tc>
      </w:tr>
      <w:tr w:rsidR="00431E69" w:rsidRPr="00431E69" w14:paraId="702D21BE" w14:textId="77777777" w:rsidTr="003E618D">
        <w:trPr>
          <w:trHeight w:val="283"/>
          <w:jc w:val="center"/>
        </w:trPr>
        <w:tc>
          <w:tcPr>
            <w:tcW w:w="2817" w:type="dxa"/>
            <w:shd w:val="clear" w:color="auto" w:fill="FFFFFF" w:themeFill="background1"/>
            <w:vAlign w:val="bottom"/>
          </w:tcPr>
          <w:p w14:paraId="135B1FD8" w14:textId="6DFCA964"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CASH ($100 x 1)</w:t>
            </w:r>
          </w:p>
        </w:tc>
        <w:tc>
          <w:tcPr>
            <w:tcW w:w="2929" w:type="dxa"/>
            <w:shd w:val="clear" w:color="auto" w:fill="FFFFFF" w:themeFill="background1"/>
            <w:vAlign w:val="bottom"/>
          </w:tcPr>
          <w:p w14:paraId="038E630A" w14:textId="10FB61C2"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$100 Cash</w:t>
            </w:r>
          </w:p>
        </w:tc>
        <w:tc>
          <w:tcPr>
            <w:tcW w:w="1122" w:type="dxa"/>
            <w:shd w:val="clear" w:color="auto" w:fill="FFFFFF" w:themeFill="background1"/>
            <w:vAlign w:val="bottom"/>
          </w:tcPr>
          <w:p w14:paraId="29E165BB" w14:textId="16E20FD8"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$100.00</w:t>
            </w:r>
          </w:p>
        </w:tc>
        <w:tc>
          <w:tcPr>
            <w:tcW w:w="591" w:type="dxa"/>
            <w:shd w:val="clear" w:color="auto" w:fill="FFFFFF" w:themeFill="background1"/>
            <w:vAlign w:val="bottom"/>
          </w:tcPr>
          <w:p w14:paraId="47087C9E" w14:textId="79868611"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vAlign w:val="bottom"/>
          </w:tcPr>
          <w:p w14:paraId="2BA19064" w14:textId="38D227A6"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$100.00</w:t>
            </w:r>
          </w:p>
        </w:tc>
      </w:tr>
      <w:tr w:rsidR="00431E69" w:rsidRPr="00431E69" w14:paraId="0F24C38A" w14:textId="77777777" w:rsidTr="003E618D">
        <w:trPr>
          <w:trHeight w:val="283"/>
          <w:jc w:val="center"/>
        </w:trPr>
        <w:tc>
          <w:tcPr>
            <w:tcW w:w="2817" w:type="dxa"/>
            <w:shd w:val="clear" w:color="auto" w:fill="FFFFFF" w:themeFill="background1"/>
            <w:vAlign w:val="bottom"/>
          </w:tcPr>
          <w:p w14:paraId="0E7478ED" w14:textId="2C483FCC"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Baking Set (x80)</w:t>
            </w:r>
          </w:p>
        </w:tc>
        <w:tc>
          <w:tcPr>
            <w:tcW w:w="2929" w:type="dxa"/>
            <w:shd w:val="clear" w:color="auto" w:fill="FFFFFF" w:themeFill="background1"/>
            <w:vAlign w:val="bottom"/>
          </w:tcPr>
          <w:p w14:paraId="4F192397" w14:textId="771D0BC3"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Baking Set includes: 2x Floral Decorative Pan, 1x Monster Cookie Pan &amp; 1x Silicone House Mould</w:t>
            </w:r>
          </w:p>
        </w:tc>
        <w:tc>
          <w:tcPr>
            <w:tcW w:w="1122" w:type="dxa"/>
            <w:shd w:val="clear" w:color="auto" w:fill="FFFFFF" w:themeFill="background1"/>
            <w:noWrap/>
            <w:vAlign w:val="bottom"/>
          </w:tcPr>
          <w:p w14:paraId="254FDC2A" w14:textId="210EA776"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$79.80</w:t>
            </w:r>
          </w:p>
        </w:tc>
        <w:tc>
          <w:tcPr>
            <w:tcW w:w="591" w:type="dxa"/>
            <w:shd w:val="clear" w:color="auto" w:fill="FFFFFF" w:themeFill="background1"/>
            <w:noWrap/>
            <w:vAlign w:val="bottom"/>
          </w:tcPr>
          <w:p w14:paraId="03BDF65A" w14:textId="56FA34F3"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80</w:t>
            </w:r>
          </w:p>
        </w:tc>
        <w:tc>
          <w:tcPr>
            <w:tcW w:w="1224" w:type="dxa"/>
            <w:shd w:val="clear" w:color="auto" w:fill="FFFFFF" w:themeFill="background1"/>
            <w:noWrap/>
            <w:vAlign w:val="bottom"/>
          </w:tcPr>
          <w:p w14:paraId="29A08BED" w14:textId="6D999859"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$6,384.00</w:t>
            </w:r>
          </w:p>
        </w:tc>
      </w:tr>
      <w:tr w:rsidR="00431E69" w:rsidRPr="00431E69" w14:paraId="307505C8" w14:textId="77777777" w:rsidTr="003E618D">
        <w:trPr>
          <w:trHeight w:val="283"/>
          <w:jc w:val="center"/>
        </w:trPr>
        <w:tc>
          <w:tcPr>
            <w:tcW w:w="2817" w:type="dxa"/>
            <w:shd w:val="clear" w:color="auto" w:fill="FFFFFF" w:themeFill="background1"/>
            <w:vAlign w:val="bottom"/>
          </w:tcPr>
          <w:p w14:paraId="106E40B4" w14:textId="43A58124"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$30 Kids Gift Card (x30)</w:t>
            </w:r>
          </w:p>
        </w:tc>
        <w:tc>
          <w:tcPr>
            <w:tcW w:w="2929" w:type="dxa"/>
            <w:shd w:val="clear" w:color="auto" w:fill="FFFFFF" w:themeFill="background1"/>
            <w:vAlign w:val="bottom"/>
          </w:tcPr>
          <w:p w14:paraId="7FF9DF82" w14:textId="23276041"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$30 Kids Gift Card</w:t>
            </w:r>
          </w:p>
        </w:tc>
        <w:tc>
          <w:tcPr>
            <w:tcW w:w="1122" w:type="dxa"/>
            <w:shd w:val="clear" w:color="auto" w:fill="FFFFFF" w:themeFill="background1"/>
            <w:vAlign w:val="bottom"/>
          </w:tcPr>
          <w:p w14:paraId="70B4FC60" w14:textId="4CDF129F"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$30.00</w:t>
            </w:r>
          </w:p>
        </w:tc>
        <w:tc>
          <w:tcPr>
            <w:tcW w:w="591" w:type="dxa"/>
            <w:shd w:val="clear" w:color="auto" w:fill="FFFFFF" w:themeFill="background1"/>
            <w:vAlign w:val="bottom"/>
          </w:tcPr>
          <w:p w14:paraId="6A42D78C" w14:textId="6282A164"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30</w:t>
            </w:r>
          </w:p>
        </w:tc>
        <w:tc>
          <w:tcPr>
            <w:tcW w:w="1224" w:type="dxa"/>
            <w:shd w:val="clear" w:color="auto" w:fill="FFFFFF" w:themeFill="background1"/>
            <w:vAlign w:val="bottom"/>
          </w:tcPr>
          <w:p w14:paraId="21540C9F" w14:textId="533B247A"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$900.00</w:t>
            </w:r>
          </w:p>
        </w:tc>
      </w:tr>
      <w:tr w:rsidR="00431E69" w:rsidRPr="00431E69" w14:paraId="61127C37" w14:textId="77777777" w:rsidTr="003E618D">
        <w:trPr>
          <w:trHeight w:val="283"/>
          <w:jc w:val="center"/>
        </w:trPr>
        <w:tc>
          <w:tcPr>
            <w:tcW w:w="2817" w:type="dxa"/>
            <w:shd w:val="clear" w:color="auto" w:fill="FFFFFF" w:themeFill="background1"/>
            <w:noWrap/>
            <w:vAlign w:val="bottom"/>
          </w:tcPr>
          <w:p w14:paraId="146B9137" w14:textId="6F1EA9E6"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Handbag &amp; Wallet Set (x1)</w:t>
            </w:r>
          </w:p>
        </w:tc>
        <w:tc>
          <w:tcPr>
            <w:tcW w:w="2929" w:type="dxa"/>
            <w:shd w:val="clear" w:color="auto" w:fill="FFFFFF" w:themeFill="background1"/>
            <w:vAlign w:val="bottom"/>
          </w:tcPr>
          <w:p w14:paraId="1C896486" w14:textId="5518E2F4"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Handbag &amp; Wallet Set - Serenade ANIKA PATENT LEATHER SHOULDER BAG &amp; WALLET WITH RFID SF9-7985/WSF901</w:t>
            </w:r>
          </w:p>
        </w:tc>
        <w:tc>
          <w:tcPr>
            <w:tcW w:w="1122" w:type="dxa"/>
            <w:shd w:val="clear" w:color="auto" w:fill="FFFFFF" w:themeFill="background1"/>
            <w:vAlign w:val="bottom"/>
          </w:tcPr>
          <w:p w14:paraId="7DAEB05C" w14:textId="6BA26B82"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$498.00</w:t>
            </w:r>
          </w:p>
        </w:tc>
        <w:tc>
          <w:tcPr>
            <w:tcW w:w="591" w:type="dxa"/>
            <w:shd w:val="clear" w:color="auto" w:fill="FFFFFF" w:themeFill="background1"/>
            <w:noWrap/>
            <w:vAlign w:val="bottom"/>
          </w:tcPr>
          <w:p w14:paraId="31B0C145" w14:textId="51034D17"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vAlign w:val="bottom"/>
          </w:tcPr>
          <w:p w14:paraId="64F333AE" w14:textId="274D0E46"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$498.00</w:t>
            </w:r>
          </w:p>
        </w:tc>
      </w:tr>
      <w:tr w:rsidR="00431E69" w:rsidRPr="00431E69" w14:paraId="4A0E4DB6" w14:textId="77777777" w:rsidTr="003E618D">
        <w:trPr>
          <w:trHeight w:val="283"/>
          <w:jc w:val="center"/>
        </w:trPr>
        <w:tc>
          <w:tcPr>
            <w:tcW w:w="2817" w:type="dxa"/>
            <w:shd w:val="clear" w:color="auto" w:fill="FFFFFF" w:themeFill="background1"/>
            <w:noWrap/>
            <w:vAlign w:val="bottom"/>
          </w:tcPr>
          <w:p w14:paraId="1D343A4D" w14:textId="612EBD20"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Cutlery Set (x17)</w:t>
            </w:r>
          </w:p>
        </w:tc>
        <w:tc>
          <w:tcPr>
            <w:tcW w:w="2929" w:type="dxa"/>
            <w:shd w:val="clear" w:color="auto" w:fill="FFFFFF" w:themeFill="background1"/>
            <w:vAlign w:val="bottom"/>
          </w:tcPr>
          <w:p w14:paraId="47255348" w14:textId="31FAC894"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Cutlery Set - MODENA 70 PCE CUTLERY SET 50616</w:t>
            </w:r>
          </w:p>
        </w:tc>
        <w:tc>
          <w:tcPr>
            <w:tcW w:w="1122" w:type="dxa"/>
            <w:shd w:val="clear" w:color="auto" w:fill="FFFFFF" w:themeFill="background1"/>
            <w:vAlign w:val="bottom"/>
          </w:tcPr>
          <w:p w14:paraId="77AD5A29" w14:textId="7CD7C12A"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$619.00</w:t>
            </w:r>
          </w:p>
        </w:tc>
        <w:tc>
          <w:tcPr>
            <w:tcW w:w="591" w:type="dxa"/>
            <w:shd w:val="clear" w:color="auto" w:fill="FFFFFF" w:themeFill="background1"/>
            <w:noWrap/>
            <w:vAlign w:val="bottom"/>
          </w:tcPr>
          <w:p w14:paraId="5068CDF4" w14:textId="1D45D29D"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17</w:t>
            </w:r>
          </w:p>
        </w:tc>
        <w:tc>
          <w:tcPr>
            <w:tcW w:w="1224" w:type="dxa"/>
            <w:shd w:val="clear" w:color="auto" w:fill="FFFFFF" w:themeFill="background1"/>
            <w:vAlign w:val="bottom"/>
          </w:tcPr>
          <w:p w14:paraId="5FB1FB9B" w14:textId="6563EB30"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$10,523.00</w:t>
            </w:r>
          </w:p>
        </w:tc>
      </w:tr>
      <w:tr w:rsidR="00431E69" w:rsidRPr="00431E69" w14:paraId="1006E0FF" w14:textId="77777777" w:rsidTr="003E618D">
        <w:trPr>
          <w:trHeight w:val="283"/>
          <w:jc w:val="center"/>
        </w:trPr>
        <w:tc>
          <w:tcPr>
            <w:tcW w:w="2817" w:type="dxa"/>
            <w:shd w:val="clear" w:color="auto" w:fill="FFFFFF" w:themeFill="background1"/>
            <w:vAlign w:val="bottom"/>
          </w:tcPr>
          <w:p w14:paraId="21C8283E" w14:textId="10994C32"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CASH ($100 x 1)</w:t>
            </w:r>
          </w:p>
        </w:tc>
        <w:tc>
          <w:tcPr>
            <w:tcW w:w="2929" w:type="dxa"/>
            <w:shd w:val="clear" w:color="auto" w:fill="FFFFFF" w:themeFill="background1"/>
            <w:vAlign w:val="bottom"/>
          </w:tcPr>
          <w:p w14:paraId="4A20A65F" w14:textId="640CCACA" w:rsidR="00431E69" w:rsidRPr="00431E69" w:rsidRDefault="00431E69" w:rsidP="00431E69">
            <w:pPr>
              <w:rPr>
                <w:rFonts w:cstheme="minorHAnsi"/>
                <w:color w:val="000000" w:themeColor="text1"/>
                <w:sz w:val="20"/>
                <w:szCs w:val="20"/>
              </w:rPr>
            </w:pPr>
            <w:r w:rsidRPr="00431E69">
              <w:rPr>
                <w:rFonts w:cstheme="minorHAnsi"/>
                <w:color w:val="000000" w:themeColor="text1"/>
                <w:sz w:val="20"/>
                <w:szCs w:val="20"/>
              </w:rPr>
              <w:t>$100 Cash</w:t>
            </w:r>
          </w:p>
        </w:tc>
        <w:tc>
          <w:tcPr>
            <w:tcW w:w="1122" w:type="dxa"/>
            <w:shd w:val="clear" w:color="auto" w:fill="FFFFFF" w:themeFill="background1"/>
            <w:vAlign w:val="bottom"/>
          </w:tcPr>
          <w:p w14:paraId="16BCA64C" w14:textId="59CCA32A"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$100.00</w:t>
            </w:r>
          </w:p>
        </w:tc>
        <w:tc>
          <w:tcPr>
            <w:tcW w:w="591" w:type="dxa"/>
            <w:shd w:val="clear" w:color="auto" w:fill="FFFFFF" w:themeFill="background1"/>
            <w:vAlign w:val="bottom"/>
          </w:tcPr>
          <w:p w14:paraId="5E4467EE" w14:textId="1A9C5ECC"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1</w:t>
            </w:r>
          </w:p>
        </w:tc>
        <w:tc>
          <w:tcPr>
            <w:tcW w:w="1224" w:type="dxa"/>
            <w:shd w:val="clear" w:color="auto" w:fill="FFFFFF" w:themeFill="background1"/>
            <w:vAlign w:val="bottom"/>
          </w:tcPr>
          <w:p w14:paraId="015409C1" w14:textId="7BED7818" w:rsidR="00431E69" w:rsidRPr="00431E69" w:rsidRDefault="00431E69" w:rsidP="00431E69">
            <w:pPr>
              <w:jc w:val="right"/>
              <w:rPr>
                <w:rFonts w:cstheme="minorHAnsi"/>
                <w:color w:val="000000" w:themeColor="text1"/>
                <w:sz w:val="20"/>
                <w:szCs w:val="20"/>
              </w:rPr>
            </w:pPr>
            <w:r w:rsidRPr="00431E69">
              <w:rPr>
                <w:rFonts w:cstheme="minorHAnsi"/>
                <w:color w:val="000000" w:themeColor="text1"/>
                <w:sz w:val="20"/>
                <w:szCs w:val="20"/>
              </w:rPr>
              <w:t>$100.00</w:t>
            </w:r>
          </w:p>
        </w:tc>
      </w:tr>
    </w:tbl>
    <w:p w14:paraId="72F24CBC" w14:textId="77777777" w:rsidR="006C5900" w:rsidRPr="001D1EF8" w:rsidRDefault="006C5900" w:rsidP="006C5900">
      <w:pPr>
        <w:spacing w:after="0"/>
        <w:rPr>
          <w:rFonts w:cs="Arial"/>
          <w:color w:val="000000" w:themeColor="text1"/>
        </w:rPr>
      </w:pPr>
    </w:p>
    <w:p w14:paraId="68C4DD13" w14:textId="436CCD27" w:rsidR="006C5900" w:rsidRPr="001D1EF8" w:rsidRDefault="006C5900" w:rsidP="006C5900">
      <w:pPr>
        <w:rPr>
          <w:rFonts w:eastAsia="Times New Roman" w:cs="Arial"/>
          <w:color w:val="000000" w:themeColor="text1"/>
          <w:lang w:eastAsia="en-AU"/>
        </w:rPr>
      </w:pPr>
      <w:r w:rsidRPr="001D1EF8">
        <w:rPr>
          <w:rFonts w:cs="Arial"/>
          <w:color w:val="000000" w:themeColor="text1"/>
        </w:rPr>
        <w:t>The TOTAL PRIZE POOL IS VALUED AT UP TO AU</w:t>
      </w:r>
      <w:r w:rsidRPr="00DA2E06">
        <w:rPr>
          <w:rFonts w:cs="Arial"/>
        </w:rPr>
        <w:t xml:space="preserve">D </w:t>
      </w:r>
      <w:r w:rsidR="00DC5AD8" w:rsidRPr="00DC5AD8">
        <w:rPr>
          <w:rFonts w:cs="Arial"/>
        </w:rPr>
        <w:t>$32,</w:t>
      </w:r>
      <w:r w:rsidR="003E618D">
        <w:rPr>
          <w:rFonts w:cs="Arial"/>
        </w:rPr>
        <w:t>089.07</w:t>
      </w:r>
      <w:r w:rsidR="00DC5AD8" w:rsidRPr="00DC5AD8">
        <w:rPr>
          <w:rFonts w:cs="Arial"/>
        </w:rPr>
        <w:t xml:space="preserve"> </w:t>
      </w:r>
      <w:r w:rsidRPr="00DA2E06">
        <w:rPr>
          <w:rFonts w:cs="Arial"/>
        </w:rPr>
        <w:t xml:space="preserve">(including </w:t>
      </w:r>
      <w:r w:rsidRPr="001D1EF8">
        <w:rPr>
          <w:rFonts w:cs="Arial"/>
          <w:color w:val="000000" w:themeColor="text1"/>
        </w:rPr>
        <w:t>GST).</w:t>
      </w:r>
      <w:r w:rsidR="001F7BA9">
        <w:rPr>
          <w:rFonts w:cs="Arial"/>
          <w:color w:val="000000" w:themeColor="text1"/>
        </w:rPr>
        <w:t xml:space="preserve"> </w:t>
      </w:r>
    </w:p>
    <w:p w14:paraId="63621B49" w14:textId="77777777" w:rsidR="006C5900" w:rsidRPr="00ED7739" w:rsidRDefault="006C5900" w:rsidP="006C5900">
      <w:pPr>
        <w:pStyle w:val="ListParagraph"/>
        <w:numPr>
          <w:ilvl w:val="0"/>
          <w:numId w:val="1"/>
        </w:numPr>
        <w:contextualSpacing w:val="0"/>
        <w:rPr>
          <w:rFonts w:cs="Arial"/>
          <w:color w:val="000000" w:themeColor="text1"/>
        </w:rPr>
      </w:pPr>
      <w:r w:rsidRPr="008D6DE8">
        <w:rPr>
          <w:rFonts w:cs="Arial"/>
        </w:rPr>
        <w:t xml:space="preserve">Only one prize will be </w:t>
      </w:r>
      <w:r w:rsidRPr="00ED7739">
        <w:rPr>
          <w:rFonts w:cs="Arial"/>
          <w:color w:val="000000" w:themeColor="text1"/>
        </w:rPr>
        <w:t>awarded per person, per puzzle (excluding South Australian residents).</w:t>
      </w:r>
    </w:p>
    <w:p w14:paraId="45BDA340" w14:textId="39B86A66" w:rsidR="006C5900" w:rsidRPr="00C625BD" w:rsidRDefault="006C5900" w:rsidP="001D1EF8">
      <w:pPr>
        <w:pStyle w:val="ListParagraph"/>
        <w:numPr>
          <w:ilvl w:val="0"/>
          <w:numId w:val="1"/>
        </w:numPr>
        <w:rPr>
          <w:rFonts w:cs="Arial"/>
          <w:color w:val="FF0000"/>
        </w:rPr>
      </w:pPr>
      <w:r w:rsidRPr="00ED7739">
        <w:rPr>
          <w:rFonts w:cs="Arial"/>
          <w:color w:val="000000" w:themeColor="text1"/>
        </w:rPr>
        <w:t xml:space="preserve">The winners will be notified by mail within seven (7) business days of the draw. The winners’ </w:t>
      </w:r>
      <w:r w:rsidR="00F3456D">
        <w:rPr>
          <w:rFonts w:cs="Arial"/>
          <w:color w:val="000000" w:themeColor="text1"/>
        </w:rPr>
        <w:t xml:space="preserve">first initial, last name and postcode </w:t>
      </w:r>
      <w:r w:rsidRPr="00ED7739">
        <w:rPr>
          <w:rFonts w:cs="Arial"/>
          <w:color w:val="000000" w:themeColor="text1"/>
        </w:rPr>
        <w:t xml:space="preserve">will be published at </w:t>
      </w:r>
      <w:hyperlink r:id="rId6" w:history="1">
        <w:r w:rsidR="001D1EF8" w:rsidRPr="008D6DE8">
          <w:rPr>
            <w:rStyle w:val="Hyperlink"/>
          </w:rPr>
          <w:t>www.prizestolove.com.au/winners</w:t>
        </w:r>
      </w:hyperlink>
      <w:r w:rsidRPr="001D1EF8">
        <w:rPr>
          <w:rFonts w:cs="Arial"/>
          <w:color w:val="000000" w:themeColor="text1"/>
        </w:rPr>
        <w:t xml:space="preserve"> for 28 days </w:t>
      </w:r>
      <w:r w:rsidRPr="006F15A1">
        <w:rPr>
          <w:rFonts w:cs="Arial"/>
        </w:rPr>
        <w:t xml:space="preserve">from </w:t>
      </w:r>
      <w:r w:rsidR="00F3456D">
        <w:rPr>
          <w:rFonts w:cs="Arial"/>
        </w:rPr>
        <w:t>14</w:t>
      </w:r>
      <w:r w:rsidR="001275D6" w:rsidRPr="001275D6">
        <w:rPr>
          <w:rFonts w:cs="Arial"/>
          <w:vertAlign w:val="superscript"/>
        </w:rPr>
        <w:t>th</w:t>
      </w:r>
      <w:r w:rsidR="001275D6">
        <w:rPr>
          <w:rFonts w:cs="Arial"/>
        </w:rPr>
        <w:t xml:space="preserve"> </w:t>
      </w:r>
      <w:r w:rsidR="00F3456D">
        <w:rPr>
          <w:rFonts w:cs="Arial"/>
        </w:rPr>
        <w:t>March</w:t>
      </w:r>
      <w:r w:rsidR="006F15A1" w:rsidRPr="006F15A1">
        <w:rPr>
          <w:rFonts w:cs="Arial"/>
        </w:rPr>
        <w:t xml:space="preserve"> 202</w:t>
      </w:r>
      <w:r w:rsidR="00F3456D">
        <w:rPr>
          <w:rFonts w:cs="Arial"/>
        </w:rPr>
        <w:t>5</w:t>
      </w:r>
      <w:r w:rsidR="00ED7739" w:rsidRPr="006F15A1">
        <w:rPr>
          <w:rFonts w:cs="Arial"/>
        </w:rPr>
        <w:t>.</w:t>
      </w:r>
    </w:p>
    <w:p w14:paraId="172C9F07" w14:textId="77777777" w:rsidR="006C5900" w:rsidRPr="008D6DE8" w:rsidRDefault="006C5900" w:rsidP="006C5900">
      <w:pPr>
        <w:pStyle w:val="ListParagraph"/>
        <w:ind w:left="360"/>
        <w:rPr>
          <w:rFonts w:cs="Arial"/>
        </w:rPr>
      </w:pPr>
    </w:p>
    <w:p w14:paraId="25DD7BAD" w14:textId="77777777" w:rsidR="006C5900" w:rsidRPr="008D6DE8" w:rsidRDefault="006C5900" w:rsidP="006C5900">
      <w:pPr>
        <w:pStyle w:val="ListParagraph"/>
        <w:numPr>
          <w:ilvl w:val="0"/>
          <w:numId w:val="1"/>
        </w:numPr>
        <w:contextualSpacing w:val="0"/>
        <w:rPr>
          <w:rFonts w:cs="Arial"/>
        </w:rPr>
      </w:pPr>
      <w:r w:rsidRPr="008D6DE8">
        <w:rPr>
          <w:rFonts w:cs="Arial"/>
        </w:rPr>
        <w:t>If, for any reason, the winner does not take the prize at the time stipulated by the Promoter, the prize will be forfeited by the winner and cash will not be awarded in lieu of the prize.</w:t>
      </w:r>
    </w:p>
    <w:p w14:paraId="3CDE752A" w14:textId="77777777" w:rsidR="006C5900" w:rsidRPr="00822EEA" w:rsidRDefault="006C5900" w:rsidP="006C5900">
      <w:pPr>
        <w:pStyle w:val="ListParagraph"/>
        <w:numPr>
          <w:ilvl w:val="0"/>
          <w:numId w:val="1"/>
        </w:numPr>
        <w:contextualSpacing w:val="0"/>
        <w:rPr>
          <w:rFonts w:cs="Arial"/>
        </w:rPr>
      </w:pPr>
      <w:r w:rsidRPr="008D6DE8">
        <w:rPr>
          <w:rFonts w:cs="Arial"/>
        </w:rPr>
        <w:t>If a prize, or part of a prize, is unavailable, the Promoter may substitute an alternative prize to substantially the same recommended retail value and/or specification, subject to any written direction from the various regulatory authorities.</w:t>
      </w:r>
    </w:p>
    <w:p w14:paraId="3D419384" w14:textId="0C00BC2C" w:rsidR="006C5900" w:rsidRPr="008D6DE8" w:rsidRDefault="006C5900" w:rsidP="006C5900">
      <w:pPr>
        <w:pStyle w:val="ListParagraph"/>
        <w:numPr>
          <w:ilvl w:val="0"/>
          <w:numId w:val="1"/>
        </w:numPr>
        <w:contextualSpacing w:val="0"/>
        <w:rPr>
          <w:rFonts w:cs="Arial"/>
        </w:rPr>
      </w:pPr>
      <w:r w:rsidRPr="00822EEA">
        <w:t xml:space="preserve">If necessary, an unclaimed prize draw will be held on </w:t>
      </w:r>
      <w:r w:rsidR="0053434C" w:rsidRPr="0053434C">
        <w:t xml:space="preserve">Fri, </w:t>
      </w:r>
      <w:r w:rsidR="00F3456D">
        <w:t>30</w:t>
      </w:r>
      <w:r w:rsidR="0053434C" w:rsidRPr="0053434C">
        <w:t xml:space="preserve"> Ma</w:t>
      </w:r>
      <w:r w:rsidR="00F3456D">
        <w:t>y</w:t>
      </w:r>
      <w:r w:rsidR="0053434C" w:rsidRPr="0053434C">
        <w:t xml:space="preserve"> 2025</w:t>
      </w:r>
      <w:r w:rsidR="0053434C">
        <w:t xml:space="preserve"> </w:t>
      </w:r>
      <w:r w:rsidRPr="008D6DE8">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at </w:t>
      </w:r>
      <w:hyperlink r:id="rId7" w:history="1">
        <w:r w:rsidRPr="008D6DE8">
          <w:rPr>
            <w:rStyle w:val="Hyperlink"/>
          </w:rPr>
          <w:t>www.prizestolove.com.au/winners</w:t>
        </w:r>
      </w:hyperlink>
      <w:r w:rsidRPr="008D6DE8">
        <w:t xml:space="preserve"> for 28 days </w:t>
      </w:r>
      <w:r w:rsidRPr="00822EEA">
        <w:t xml:space="preserve">from </w:t>
      </w:r>
      <w:r w:rsidR="0053434C" w:rsidRPr="0053434C">
        <w:t xml:space="preserve">Fri, </w:t>
      </w:r>
      <w:r w:rsidR="00F3456D">
        <w:t>06 June</w:t>
      </w:r>
      <w:r w:rsidR="0053434C" w:rsidRPr="0053434C">
        <w:t xml:space="preserve"> 2025</w:t>
      </w:r>
      <w:r w:rsidR="0053434C">
        <w:t>.</w:t>
      </w:r>
    </w:p>
    <w:p w14:paraId="17C4FED4" w14:textId="77777777" w:rsidR="006C5900" w:rsidRPr="008D6DE8" w:rsidRDefault="006C5900" w:rsidP="006C5900">
      <w:pPr>
        <w:rPr>
          <w:rFonts w:cs="Arial"/>
          <w:i/>
        </w:rPr>
      </w:pPr>
      <w:r w:rsidRPr="008D6DE8">
        <w:rPr>
          <w:rFonts w:cs="Arial"/>
          <w:i/>
        </w:rPr>
        <w:t xml:space="preserve">Prizes </w:t>
      </w:r>
    </w:p>
    <w:p w14:paraId="7B70D69D" w14:textId="77777777" w:rsidR="006C5900" w:rsidRPr="008D6DE8" w:rsidRDefault="006C5900" w:rsidP="006C5900">
      <w:pPr>
        <w:pStyle w:val="ListParagraph"/>
        <w:numPr>
          <w:ilvl w:val="0"/>
          <w:numId w:val="2"/>
        </w:numPr>
        <w:contextualSpacing w:val="0"/>
        <w:rPr>
          <w:rFonts w:cs="Arial"/>
        </w:rPr>
      </w:pPr>
      <w:r w:rsidRPr="008D6DE8">
        <w:rPr>
          <w:rFonts w:cs="Arial"/>
        </w:rPr>
        <w:lastRenderedPageBreak/>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32E64FCE" w14:textId="77777777" w:rsidR="006C5900" w:rsidRPr="008D6DE8" w:rsidRDefault="006C5900" w:rsidP="006C5900">
      <w:pPr>
        <w:pStyle w:val="ListParagraph"/>
        <w:numPr>
          <w:ilvl w:val="0"/>
          <w:numId w:val="2"/>
        </w:numPr>
        <w:contextualSpacing w:val="0"/>
        <w:rPr>
          <w:rFonts w:cs="Arial"/>
        </w:rPr>
      </w:pPr>
      <w:r w:rsidRPr="008D6DE8">
        <w:rPr>
          <w:rFonts w:cs="Arial"/>
        </w:rPr>
        <w:t>The prizes do not include any ancillary costs associated with redeeming the prizes, which are the responsibility of the winner.</w:t>
      </w:r>
    </w:p>
    <w:p w14:paraId="48905499" w14:textId="77777777" w:rsidR="006C5900" w:rsidRPr="008D6DE8" w:rsidRDefault="006C5900" w:rsidP="006C5900">
      <w:pPr>
        <w:pStyle w:val="ListParagraph"/>
        <w:numPr>
          <w:ilvl w:val="0"/>
          <w:numId w:val="2"/>
        </w:numPr>
        <w:contextualSpacing w:val="0"/>
        <w:rPr>
          <w:rFonts w:cs="Arial"/>
        </w:rPr>
      </w:pPr>
      <w:r w:rsidRPr="008D6DE8">
        <w:rPr>
          <w:rFonts w:cs="Arial"/>
        </w:rPr>
        <w:t>The prizes do not include any installation or set-up of any of the products.</w:t>
      </w:r>
    </w:p>
    <w:p w14:paraId="640A455A" w14:textId="77777777" w:rsidR="006C5900" w:rsidRPr="008D6DE8" w:rsidRDefault="006C5900" w:rsidP="006C5900">
      <w:pPr>
        <w:pStyle w:val="ListParagraph"/>
        <w:numPr>
          <w:ilvl w:val="0"/>
          <w:numId w:val="2"/>
        </w:numPr>
        <w:contextualSpacing w:val="0"/>
        <w:rPr>
          <w:rFonts w:cs="Arial"/>
        </w:rPr>
      </w:pPr>
      <w:r w:rsidRPr="008D6DE8">
        <w:rPr>
          <w:rFonts w:cs="Arial"/>
        </w:rPr>
        <w:t>Products included in a prize package (including but not limited to titles, colour, design, sizing, model, finish, style, etc.) will be determined by the Promoter in its complete discretion.</w:t>
      </w:r>
    </w:p>
    <w:p w14:paraId="79136A61" w14:textId="77777777" w:rsidR="006C5900" w:rsidRPr="008D6DE8" w:rsidRDefault="006C5900" w:rsidP="006C5900">
      <w:pPr>
        <w:pStyle w:val="ListParagraph"/>
        <w:numPr>
          <w:ilvl w:val="0"/>
          <w:numId w:val="2"/>
        </w:numPr>
        <w:contextualSpacing w:val="0"/>
        <w:rPr>
          <w:rFonts w:cs="Arial"/>
        </w:rPr>
      </w:pPr>
      <w:r w:rsidRPr="008D6DE8">
        <w:rPr>
          <w:rFonts w:cs="Arial"/>
        </w:rPr>
        <w:t>In accepting the prize, the winner acknowledges that they may incur ongoing costs associated with the prize that are the responsibility of the winner.</w:t>
      </w:r>
    </w:p>
    <w:p w14:paraId="78E4FF86" w14:textId="77777777" w:rsidR="006C5900" w:rsidRPr="008D6DE8" w:rsidRDefault="006C5900" w:rsidP="006C5900">
      <w:pPr>
        <w:pStyle w:val="ListParagraph"/>
        <w:numPr>
          <w:ilvl w:val="0"/>
          <w:numId w:val="2"/>
        </w:numPr>
        <w:contextualSpacing w:val="0"/>
        <w:rPr>
          <w:rFonts w:cs="Arial"/>
        </w:rPr>
      </w:pPr>
      <w:r w:rsidRPr="008D6DE8">
        <w:rPr>
          <w:rFonts w:cs="Arial"/>
        </w:rPr>
        <w:t>The prizes are subject to the standard terms and conditions of individual prize and service providers.</w:t>
      </w:r>
    </w:p>
    <w:p w14:paraId="042BB44A" w14:textId="77777777" w:rsidR="006C5900" w:rsidRPr="008D6DE8" w:rsidRDefault="006C5900" w:rsidP="006C5900">
      <w:pPr>
        <w:pStyle w:val="ListParagraph"/>
        <w:numPr>
          <w:ilvl w:val="0"/>
          <w:numId w:val="2"/>
        </w:numPr>
        <w:contextualSpacing w:val="0"/>
        <w:rPr>
          <w:rFonts w:cs="Arial"/>
        </w:rPr>
      </w:pPr>
      <w:r w:rsidRPr="008D6DE8">
        <w:rPr>
          <w:rFonts w:cs="Arial"/>
          <w:b/>
        </w:rPr>
        <w:t>Cash:</w:t>
      </w:r>
      <w:r w:rsidRPr="008D6DE8">
        <w:rPr>
          <w:rFonts w:cs="Arial"/>
        </w:rPr>
        <w:t xml:space="preserve"> Cash prizes will be awarded in the form of a cheque in favour of the winner.</w:t>
      </w:r>
    </w:p>
    <w:p w14:paraId="1BB0310F" w14:textId="77777777" w:rsidR="006C5900" w:rsidRPr="008D6DE8" w:rsidRDefault="006C5900" w:rsidP="006C5900">
      <w:pPr>
        <w:pStyle w:val="ListParagraph"/>
        <w:numPr>
          <w:ilvl w:val="0"/>
          <w:numId w:val="2"/>
        </w:numPr>
        <w:contextualSpacing w:val="0"/>
        <w:rPr>
          <w:rFonts w:cs="Arial"/>
        </w:rPr>
      </w:pPr>
      <w:r w:rsidRPr="008D6DE8">
        <w:rPr>
          <w:rFonts w:cs="Arial"/>
          <w:b/>
        </w:rPr>
        <w:t>Electrical appliances:</w:t>
      </w:r>
      <w:r w:rsidRPr="008D6DE8">
        <w:rPr>
          <w:rFonts w:cs="Arial"/>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5156CC70" w14:textId="77777777" w:rsidR="006C5900" w:rsidRPr="008D6DE8" w:rsidRDefault="006C5900" w:rsidP="006C5900">
      <w:pPr>
        <w:pStyle w:val="ListParagraph"/>
        <w:numPr>
          <w:ilvl w:val="0"/>
          <w:numId w:val="2"/>
        </w:numPr>
        <w:contextualSpacing w:val="0"/>
        <w:rPr>
          <w:rFonts w:cs="Arial"/>
        </w:rPr>
      </w:pPr>
      <w:r w:rsidRPr="008D6DE8">
        <w:rPr>
          <w:rFonts w:cs="Arial"/>
          <w:b/>
        </w:rPr>
        <w:t>Vouchers, gift cards, tickets and passes:</w:t>
      </w:r>
      <w:r w:rsidRPr="008D6DE8">
        <w:rPr>
          <w:rFonts w:cs="Arial"/>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8D6DE8">
        <w:rPr>
          <w:rFonts w:cs="Arial"/>
          <w:color w:val="000000"/>
          <w:lang w:val="en-GB"/>
        </w:rPr>
        <w:tab/>
      </w:r>
    </w:p>
    <w:p w14:paraId="09EDC32D" w14:textId="77777777" w:rsidR="006C5900" w:rsidRPr="008D6DE8" w:rsidRDefault="006C5900" w:rsidP="006C5900">
      <w:pPr>
        <w:rPr>
          <w:rFonts w:cs="Arial"/>
          <w:i/>
        </w:rPr>
      </w:pPr>
      <w:r w:rsidRPr="008D6DE8">
        <w:rPr>
          <w:rFonts w:cs="Arial"/>
          <w:i/>
        </w:rPr>
        <w:t>General</w:t>
      </w:r>
    </w:p>
    <w:p w14:paraId="01654AB3"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The Promoter's decision in relation to all aspects of the Promotion is final and no correspondence will be entered into. </w:t>
      </w:r>
    </w:p>
    <w:p w14:paraId="25EF7518" w14:textId="77777777" w:rsidR="006C5900" w:rsidRPr="008D6DE8" w:rsidRDefault="006C5900" w:rsidP="006C5900">
      <w:pPr>
        <w:pStyle w:val="ListParagraph"/>
        <w:numPr>
          <w:ilvl w:val="0"/>
          <w:numId w:val="2"/>
        </w:numPr>
        <w:contextualSpacing w:val="0"/>
        <w:rPr>
          <w:rFonts w:cs="Arial"/>
        </w:rPr>
      </w:pPr>
      <w:r w:rsidRPr="008D6DE8">
        <w:rPr>
          <w:rFonts w:cs="Arial"/>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6E6BD8CF"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w:t>
      </w:r>
      <w:r w:rsidRPr="008D6DE8">
        <w:rPr>
          <w:rFonts w:cs="Arial"/>
        </w:rPr>
        <w:lastRenderedPageBreak/>
        <w:t xml:space="preserve">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3A69604B" w14:textId="77777777" w:rsidR="006C5900" w:rsidRPr="008D6DE8" w:rsidRDefault="006C5900" w:rsidP="006C5900">
      <w:pPr>
        <w:pStyle w:val="ListParagraph"/>
        <w:numPr>
          <w:ilvl w:val="0"/>
          <w:numId w:val="2"/>
        </w:numPr>
        <w:contextualSpacing w:val="0"/>
        <w:rPr>
          <w:rFonts w:cs="Arial"/>
        </w:rPr>
      </w:pPr>
      <w:r w:rsidRPr="008D6DE8">
        <w:rPr>
          <w:rFonts w:cs="Arial"/>
        </w:rPr>
        <w:t>Subject to the Non-Excludable Guarantees, the Promoter makes no representations or warranty as to the quality, suitability or merchantability of any of the goods or services offered as a prize.</w:t>
      </w:r>
    </w:p>
    <w:p w14:paraId="779FEC71"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and New Zealand, is available at </w:t>
      </w:r>
      <w:hyperlink r:id="rId8" w:history="1">
        <w:r w:rsidRPr="008D6DE8">
          <w:rPr>
            <w:rStyle w:val="Hyperlink"/>
            <w:rFonts w:cs="Arial"/>
          </w:rPr>
          <w:t>http://www.aremedia.com.au/privacy</w:t>
        </w:r>
      </w:hyperlink>
      <w:r w:rsidRPr="008D6DE8">
        <w:rPr>
          <w:rFonts w:cs="Arial"/>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4D3EAB07" w14:textId="77777777" w:rsidR="006C5900" w:rsidRPr="008D6DE8" w:rsidRDefault="006C5900" w:rsidP="006C5900">
      <w:pPr>
        <w:pStyle w:val="ListParagraph"/>
        <w:numPr>
          <w:ilvl w:val="0"/>
          <w:numId w:val="2"/>
        </w:numPr>
        <w:contextualSpacing w:val="0"/>
        <w:rPr>
          <w:rFonts w:cs="Arial"/>
        </w:rPr>
      </w:pPr>
      <w:r w:rsidRPr="008D6DE8">
        <w:rPr>
          <w:rFonts w:cs="Arial"/>
        </w:rPr>
        <w:t>The Promoter in Australia and New Zealand is Are Media Pty Ltd (ABN 18 053 273 546) of 54 Park Street, Sydney, NSW 2000. Phone: (02) 8268 8000.</w:t>
      </w:r>
    </w:p>
    <w:p w14:paraId="78340EAC" w14:textId="31857C00" w:rsidR="006C5900" w:rsidRPr="00CF457C" w:rsidRDefault="006C5900" w:rsidP="006C5900">
      <w:pPr>
        <w:pStyle w:val="ListParagraph"/>
        <w:numPr>
          <w:ilvl w:val="0"/>
          <w:numId w:val="2"/>
        </w:numPr>
        <w:contextualSpacing w:val="0"/>
        <w:rPr>
          <w:rFonts w:cs="Arial"/>
        </w:rPr>
      </w:pPr>
      <w:r w:rsidRPr="00CF457C">
        <w:rPr>
          <w:rFonts w:cs="Arial"/>
        </w:rPr>
        <w:t xml:space="preserve">Authorised under permit numbers: NSW: TP/00018, </w:t>
      </w:r>
      <w:r w:rsidRPr="000B4653">
        <w:rPr>
          <w:rFonts w:cs="Arial"/>
        </w:rPr>
        <w:t xml:space="preserve">SA: </w:t>
      </w:r>
      <w:r w:rsidR="00F130BB" w:rsidRPr="00F130BB">
        <w:rPr>
          <w:rFonts w:cs="Arial"/>
        </w:rPr>
        <w:t>T24/</w:t>
      </w:r>
      <w:r w:rsidR="00CD28F8">
        <w:rPr>
          <w:rFonts w:cs="Arial"/>
        </w:rPr>
        <w:t>1469</w:t>
      </w:r>
      <w:r w:rsidRPr="000B4653">
        <w:rPr>
          <w:rFonts w:cs="Arial"/>
        </w:rPr>
        <w:t xml:space="preserve">, ACT: </w:t>
      </w:r>
      <w:r w:rsidR="000B4653">
        <w:t xml:space="preserve">TP </w:t>
      </w:r>
      <w:r w:rsidR="005D3A3D">
        <w:t>24/</w:t>
      </w:r>
      <w:r w:rsidR="00CD28F8">
        <w:t>01935</w:t>
      </w:r>
      <w:r w:rsidRPr="000B4653">
        <w:rPr>
          <w:rFonts w:cs="Arial"/>
        </w:rPr>
        <w:t>.</w:t>
      </w:r>
    </w:p>
    <w:p w14:paraId="0023C23E" w14:textId="77777777" w:rsidR="006C5900" w:rsidRPr="008D6DE8" w:rsidRDefault="006C5900" w:rsidP="006C5900">
      <w:pPr>
        <w:rPr>
          <w:rFonts w:cs="Arial"/>
        </w:rPr>
      </w:pPr>
    </w:p>
    <w:p w14:paraId="76DF6B69" w14:textId="77777777" w:rsidR="00AD4879" w:rsidRPr="008D6DE8" w:rsidRDefault="00AD4879"/>
    <w:sectPr w:rsidR="00AD4879" w:rsidRPr="008D6DE8" w:rsidSect="003E618D">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B032A"/>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180B5C"/>
    <w:multiLevelType w:val="hybridMultilevel"/>
    <w:tmpl w:val="46C6A862"/>
    <w:lvl w:ilvl="0" w:tplc="655AC4DA">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6002516">
    <w:abstractNumId w:val="1"/>
  </w:num>
  <w:num w:numId="2" w16cid:durableId="196589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900"/>
    <w:rsid w:val="000166AA"/>
    <w:rsid w:val="00063DCD"/>
    <w:rsid w:val="000B4653"/>
    <w:rsid w:val="000C2034"/>
    <w:rsid w:val="00126A6B"/>
    <w:rsid w:val="001275D6"/>
    <w:rsid w:val="00150136"/>
    <w:rsid w:val="00161AB1"/>
    <w:rsid w:val="00164A95"/>
    <w:rsid w:val="0018354D"/>
    <w:rsid w:val="0019781D"/>
    <w:rsid w:val="001D1EF8"/>
    <w:rsid w:val="001E7CEE"/>
    <w:rsid w:val="001F68F6"/>
    <w:rsid w:val="001F7BA9"/>
    <w:rsid w:val="002372B6"/>
    <w:rsid w:val="00240537"/>
    <w:rsid w:val="00272641"/>
    <w:rsid w:val="002C7FD2"/>
    <w:rsid w:val="003B6427"/>
    <w:rsid w:val="003C3BC3"/>
    <w:rsid w:val="003D47CC"/>
    <w:rsid w:val="003E618D"/>
    <w:rsid w:val="004167F4"/>
    <w:rsid w:val="00431E69"/>
    <w:rsid w:val="004B3C11"/>
    <w:rsid w:val="004E3052"/>
    <w:rsid w:val="0050109E"/>
    <w:rsid w:val="00502048"/>
    <w:rsid w:val="00526963"/>
    <w:rsid w:val="0053434C"/>
    <w:rsid w:val="00553DF1"/>
    <w:rsid w:val="00573F5C"/>
    <w:rsid w:val="005933E7"/>
    <w:rsid w:val="00595E65"/>
    <w:rsid w:val="005A2F7F"/>
    <w:rsid w:val="005C4082"/>
    <w:rsid w:val="005D3A3D"/>
    <w:rsid w:val="005F0390"/>
    <w:rsid w:val="005F0DAB"/>
    <w:rsid w:val="005F5BB1"/>
    <w:rsid w:val="00610DE6"/>
    <w:rsid w:val="0064511B"/>
    <w:rsid w:val="00670EC2"/>
    <w:rsid w:val="00671A2A"/>
    <w:rsid w:val="00685F48"/>
    <w:rsid w:val="0069355C"/>
    <w:rsid w:val="006B20E6"/>
    <w:rsid w:val="006C5900"/>
    <w:rsid w:val="006F15A1"/>
    <w:rsid w:val="00764E76"/>
    <w:rsid w:val="00773D95"/>
    <w:rsid w:val="00786B4F"/>
    <w:rsid w:val="00786EB1"/>
    <w:rsid w:val="007B4ADA"/>
    <w:rsid w:val="00814A13"/>
    <w:rsid w:val="00822EEA"/>
    <w:rsid w:val="00837B27"/>
    <w:rsid w:val="0086217C"/>
    <w:rsid w:val="00870E06"/>
    <w:rsid w:val="00871546"/>
    <w:rsid w:val="008C484F"/>
    <w:rsid w:val="008D532A"/>
    <w:rsid w:val="008D6DE8"/>
    <w:rsid w:val="00924F4F"/>
    <w:rsid w:val="0095124D"/>
    <w:rsid w:val="009979CA"/>
    <w:rsid w:val="00A62513"/>
    <w:rsid w:val="00AB224E"/>
    <w:rsid w:val="00AD4879"/>
    <w:rsid w:val="00AD7865"/>
    <w:rsid w:val="00AE0E5D"/>
    <w:rsid w:val="00AF4305"/>
    <w:rsid w:val="00AF6B8C"/>
    <w:rsid w:val="00B60B2D"/>
    <w:rsid w:val="00B740C4"/>
    <w:rsid w:val="00B8227C"/>
    <w:rsid w:val="00B8718D"/>
    <w:rsid w:val="00BF67AE"/>
    <w:rsid w:val="00C625BD"/>
    <w:rsid w:val="00C631B2"/>
    <w:rsid w:val="00C73DC2"/>
    <w:rsid w:val="00CD28F8"/>
    <w:rsid w:val="00CF457C"/>
    <w:rsid w:val="00D4255D"/>
    <w:rsid w:val="00DA2E06"/>
    <w:rsid w:val="00DC5AD8"/>
    <w:rsid w:val="00E61491"/>
    <w:rsid w:val="00EB5F5F"/>
    <w:rsid w:val="00ED7739"/>
    <w:rsid w:val="00EF26CF"/>
    <w:rsid w:val="00F130BB"/>
    <w:rsid w:val="00F3456D"/>
    <w:rsid w:val="00FB0A29"/>
    <w:rsid w:val="00FC71CE"/>
    <w:rsid w:val="00FD7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55A1"/>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00"/>
    <w:pPr>
      <w:ind w:left="720"/>
      <w:contextualSpacing/>
    </w:pPr>
  </w:style>
  <w:style w:type="character" w:styleId="Hyperlink">
    <w:name w:val="Hyperlink"/>
    <w:basedOn w:val="DefaultParagraphFont"/>
    <w:uiPriority w:val="99"/>
    <w:unhideWhenUsed/>
    <w:rsid w:val="006C5900"/>
    <w:rPr>
      <w:color w:val="0000FF" w:themeColor="hyperlink"/>
      <w:u w:val="single"/>
    </w:rPr>
  </w:style>
  <w:style w:type="table" w:styleId="TableGrid">
    <w:name w:val="Table Grid"/>
    <w:basedOn w:val="TableNormal"/>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0136"/>
    <w:rPr>
      <w:color w:val="605E5C"/>
      <w:shd w:val="clear" w:color="auto" w:fill="E1DFDD"/>
    </w:rPr>
  </w:style>
  <w:style w:type="character" w:customStyle="1" w:styleId="font151">
    <w:name w:val="font151"/>
    <w:basedOn w:val="DefaultParagraphFont"/>
    <w:rsid w:val="00A62513"/>
    <w:rPr>
      <w:rFonts w:ascii="Arial" w:hAnsi="Arial" w:cs="Arial" w:hint="default"/>
      <w:b/>
      <w:bCs/>
      <w:i w:val="0"/>
      <w:iCs w:val="0"/>
      <w:strike w:val="0"/>
      <w:dstrike w:val="0"/>
      <w:color w:val="000000"/>
      <w:sz w:val="22"/>
      <w:szCs w:val="22"/>
      <w:u w:val="none"/>
      <w:effect w:val="none"/>
    </w:rPr>
  </w:style>
  <w:style w:type="character" w:customStyle="1" w:styleId="font161">
    <w:name w:val="font161"/>
    <w:basedOn w:val="DefaultParagraphFont"/>
    <w:rsid w:val="00A62513"/>
    <w:rPr>
      <w:rFonts w:ascii="Arial" w:hAnsi="Arial" w:cs="Arial"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2640">
      <w:bodyDiv w:val="1"/>
      <w:marLeft w:val="0"/>
      <w:marRight w:val="0"/>
      <w:marTop w:val="0"/>
      <w:marBottom w:val="0"/>
      <w:divBdr>
        <w:top w:val="none" w:sz="0" w:space="0" w:color="auto"/>
        <w:left w:val="none" w:sz="0" w:space="0" w:color="auto"/>
        <w:bottom w:val="none" w:sz="0" w:space="0" w:color="auto"/>
        <w:right w:val="none" w:sz="0" w:space="0" w:color="auto"/>
      </w:divBdr>
      <w:divsChild>
        <w:div w:id="1685743477">
          <w:marLeft w:val="0"/>
          <w:marRight w:val="0"/>
          <w:marTop w:val="0"/>
          <w:marBottom w:val="0"/>
          <w:divBdr>
            <w:top w:val="none" w:sz="0" w:space="0" w:color="auto"/>
            <w:left w:val="none" w:sz="0" w:space="0" w:color="auto"/>
            <w:bottom w:val="none" w:sz="0" w:space="0" w:color="auto"/>
            <w:right w:val="none" w:sz="0" w:space="0" w:color="auto"/>
          </w:divBdr>
        </w:div>
      </w:divsChild>
    </w:div>
    <w:div w:id="273172040">
      <w:bodyDiv w:val="1"/>
      <w:marLeft w:val="0"/>
      <w:marRight w:val="0"/>
      <w:marTop w:val="0"/>
      <w:marBottom w:val="0"/>
      <w:divBdr>
        <w:top w:val="none" w:sz="0" w:space="0" w:color="auto"/>
        <w:left w:val="none" w:sz="0" w:space="0" w:color="auto"/>
        <w:bottom w:val="none" w:sz="0" w:space="0" w:color="auto"/>
        <w:right w:val="none" w:sz="0" w:space="0" w:color="auto"/>
      </w:divBdr>
      <w:divsChild>
        <w:div w:id="2063598424">
          <w:marLeft w:val="0"/>
          <w:marRight w:val="0"/>
          <w:marTop w:val="0"/>
          <w:marBottom w:val="0"/>
          <w:divBdr>
            <w:top w:val="none" w:sz="0" w:space="0" w:color="auto"/>
            <w:left w:val="none" w:sz="0" w:space="0" w:color="auto"/>
            <w:bottom w:val="none" w:sz="0" w:space="0" w:color="auto"/>
            <w:right w:val="none" w:sz="0" w:space="0" w:color="auto"/>
          </w:divBdr>
        </w:div>
      </w:divsChild>
    </w:div>
    <w:div w:id="428503644">
      <w:bodyDiv w:val="1"/>
      <w:marLeft w:val="0"/>
      <w:marRight w:val="0"/>
      <w:marTop w:val="0"/>
      <w:marBottom w:val="0"/>
      <w:divBdr>
        <w:top w:val="none" w:sz="0" w:space="0" w:color="auto"/>
        <w:left w:val="none" w:sz="0" w:space="0" w:color="auto"/>
        <w:bottom w:val="none" w:sz="0" w:space="0" w:color="auto"/>
        <w:right w:val="none" w:sz="0" w:space="0" w:color="auto"/>
      </w:divBdr>
      <w:divsChild>
        <w:div w:id="1014190917">
          <w:marLeft w:val="0"/>
          <w:marRight w:val="0"/>
          <w:marTop w:val="0"/>
          <w:marBottom w:val="0"/>
          <w:divBdr>
            <w:top w:val="none" w:sz="0" w:space="0" w:color="auto"/>
            <w:left w:val="none" w:sz="0" w:space="0" w:color="auto"/>
            <w:bottom w:val="none" w:sz="0" w:space="0" w:color="auto"/>
            <w:right w:val="none" w:sz="0" w:space="0" w:color="auto"/>
          </w:divBdr>
        </w:div>
      </w:divsChild>
    </w:div>
    <w:div w:id="570777326">
      <w:bodyDiv w:val="1"/>
      <w:marLeft w:val="0"/>
      <w:marRight w:val="0"/>
      <w:marTop w:val="0"/>
      <w:marBottom w:val="0"/>
      <w:divBdr>
        <w:top w:val="none" w:sz="0" w:space="0" w:color="auto"/>
        <w:left w:val="none" w:sz="0" w:space="0" w:color="auto"/>
        <w:bottom w:val="none" w:sz="0" w:space="0" w:color="auto"/>
        <w:right w:val="none" w:sz="0" w:space="0" w:color="auto"/>
      </w:divBdr>
      <w:divsChild>
        <w:div w:id="2105177881">
          <w:marLeft w:val="0"/>
          <w:marRight w:val="0"/>
          <w:marTop w:val="0"/>
          <w:marBottom w:val="0"/>
          <w:divBdr>
            <w:top w:val="none" w:sz="0" w:space="0" w:color="auto"/>
            <w:left w:val="none" w:sz="0" w:space="0" w:color="auto"/>
            <w:bottom w:val="none" w:sz="0" w:space="0" w:color="auto"/>
            <w:right w:val="none" w:sz="0" w:space="0" w:color="auto"/>
          </w:divBdr>
        </w:div>
      </w:divsChild>
    </w:div>
    <w:div w:id="670766290">
      <w:bodyDiv w:val="1"/>
      <w:marLeft w:val="0"/>
      <w:marRight w:val="0"/>
      <w:marTop w:val="0"/>
      <w:marBottom w:val="0"/>
      <w:divBdr>
        <w:top w:val="none" w:sz="0" w:space="0" w:color="auto"/>
        <w:left w:val="none" w:sz="0" w:space="0" w:color="auto"/>
        <w:bottom w:val="none" w:sz="0" w:space="0" w:color="auto"/>
        <w:right w:val="none" w:sz="0" w:space="0" w:color="auto"/>
      </w:divBdr>
    </w:div>
    <w:div w:id="797377438">
      <w:bodyDiv w:val="1"/>
      <w:marLeft w:val="0"/>
      <w:marRight w:val="0"/>
      <w:marTop w:val="0"/>
      <w:marBottom w:val="0"/>
      <w:divBdr>
        <w:top w:val="none" w:sz="0" w:space="0" w:color="auto"/>
        <w:left w:val="none" w:sz="0" w:space="0" w:color="auto"/>
        <w:bottom w:val="none" w:sz="0" w:space="0" w:color="auto"/>
        <w:right w:val="none" w:sz="0" w:space="0" w:color="auto"/>
      </w:divBdr>
      <w:divsChild>
        <w:div w:id="1988780490">
          <w:marLeft w:val="0"/>
          <w:marRight w:val="0"/>
          <w:marTop w:val="0"/>
          <w:marBottom w:val="0"/>
          <w:divBdr>
            <w:top w:val="none" w:sz="0" w:space="0" w:color="auto"/>
            <w:left w:val="none" w:sz="0" w:space="0" w:color="auto"/>
            <w:bottom w:val="none" w:sz="0" w:space="0" w:color="auto"/>
            <w:right w:val="none" w:sz="0" w:space="0" w:color="auto"/>
          </w:divBdr>
        </w:div>
      </w:divsChild>
    </w:div>
    <w:div w:id="898518159">
      <w:bodyDiv w:val="1"/>
      <w:marLeft w:val="0"/>
      <w:marRight w:val="0"/>
      <w:marTop w:val="0"/>
      <w:marBottom w:val="0"/>
      <w:divBdr>
        <w:top w:val="none" w:sz="0" w:space="0" w:color="auto"/>
        <w:left w:val="none" w:sz="0" w:space="0" w:color="auto"/>
        <w:bottom w:val="none" w:sz="0" w:space="0" w:color="auto"/>
        <w:right w:val="none" w:sz="0" w:space="0" w:color="auto"/>
      </w:divBdr>
      <w:divsChild>
        <w:div w:id="1108962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prizestolove.com.au/puzz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5</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Hankin, Andy</cp:lastModifiedBy>
  <cp:revision>84</cp:revision>
  <dcterms:created xsi:type="dcterms:W3CDTF">2021-05-05T23:11:00Z</dcterms:created>
  <dcterms:modified xsi:type="dcterms:W3CDTF">2024-08-26T04:14:00Z</dcterms:modified>
</cp:coreProperties>
</file>